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1933A4">
        <w:rPr>
          <w:b/>
          <w:bCs/>
          <w:sz w:val="20"/>
          <w:szCs w:val="20"/>
          <w:lang w:val="kk-KZ"/>
        </w:rPr>
        <w:t>«</w:t>
      </w:r>
      <w:r w:rsidR="001933A4" w:rsidRPr="001933A4">
        <w:rPr>
          <w:b/>
          <w:bCs/>
          <w:sz w:val="20"/>
          <w:szCs w:val="20"/>
          <w:lang w:val="kk-KZ"/>
        </w:rPr>
        <w:t>7M042</w:t>
      </w:r>
      <w:r w:rsidR="0020753C">
        <w:rPr>
          <w:b/>
          <w:bCs/>
          <w:sz w:val="20"/>
          <w:szCs w:val="20"/>
          <w:lang w:val="kk-KZ"/>
        </w:rPr>
        <w:t>17 - Құқықтану</w:t>
      </w:r>
      <w:r w:rsidR="00EE2CC7" w:rsidRPr="001933A4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:rsidR="00227FC8" w:rsidRPr="001933A4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1"/>
        <w:gridCol w:w="1276"/>
        <w:gridCol w:w="142"/>
        <w:gridCol w:w="850"/>
        <w:gridCol w:w="851"/>
        <w:gridCol w:w="992"/>
        <w:gridCol w:w="142"/>
        <w:gridCol w:w="1134"/>
        <w:gridCol w:w="709"/>
        <w:gridCol w:w="1275"/>
        <w:gridCol w:w="567"/>
        <w:gridCol w:w="1701"/>
      </w:tblGrid>
      <w:tr w:rsidR="00535DED" w:rsidRPr="003F2DC5" w:rsidTr="000B3547">
        <w:trPr>
          <w:trHeight w:val="265"/>
        </w:trPr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bookmarkStart w:id="0" w:name="_GoBack"/>
            <w:bookmarkEnd w:id="0"/>
            <w:proofErr w:type="spellEnd"/>
            <w:r>
              <w:rPr>
                <w:b/>
                <w:sz w:val="20"/>
                <w:szCs w:val="20"/>
                <w:lang w:val="kk-KZ"/>
              </w:rPr>
              <w:t>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0B3547">
        <w:trPr>
          <w:trHeight w:val="883"/>
        </w:trPr>
        <w:tc>
          <w:tcPr>
            <w:tcW w:w="2269" w:type="dxa"/>
            <w:gridSpan w:val="3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842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B2" w:rsidRPr="008473B2" w:rsidRDefault="0020753C" w:rsidP="008473B2">
            <w:pPr>
              <w:jc w:val="center"/>
              <w:rPr>
                <w:color w:val="000000"/>
                <w:sz w:val="20"/>
                <w:szCs w:val="20"/>
              </w:rPr>
            </w:pPr>
            <w:r w:rsidRPr="002075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473B2">
              <w:rPr>
                <w:color w:val="000000"/>
                <w:sz w:val="20"/>
                <w:szCs w:val="20"/>
                <w:lang w:val="en-US"/>
              </w:rPr>
              <w:t>GSRK</w:t>
            </w:r>
            <w:r w:rsidR="008473B2" w:rsidRPr="008473B2">
              <w:rPr>
                <w:color w:val="000000"/>
                <w:sz w:val="20"/>
                <w:szCs w:val="20"/>
              </w:rPr>
              <w:t xml:space="preserve"> 4311 </w:t>
            </w:r>
          </w:p>
          <w:p w:rsidR="00AB0852" w:rsidRPr="008473B2" w:rsidRDefault="008473B2" w:rsidP="008473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ҚР-дағы м</w:t>
            </w:r>
            <w:proofErr w:type="spellStart"/>
            <w:r w:rsidR="0020753C" w:rsidRPr="0020753C">
              <w:rPr>
                <w:color w:val="000000"/>
                <w:sz w:val="20"/>
                <w:szCs w:val="20"/>
              </w:rPr>
              <w:t>емлекеттік</w:t>
            </w:r>
            <w:proofErr w:type="spellEnd"/>
            <w:r w:rsidR="0020753C" w:rsidRPr="0020753C">
              <w:rPr>
                <w:color w:val="000000"/>
                <w:sz w:val="20"/>
                <w:szCs w:val="20"/>
              </w:rPr>
              <w:t xml:space="preserve"> </w:t>
            </w:r>
            <w:r w:rsidR="005B2670">
              <w:rPr>
                <w:color w:val="000000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441C1F" w:rsidRDefault="00441C1F" w:rsidP="00EE2CC7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5</w:t>
            </w:r>
          </w:p>
          <w:p w:rsidR="00AB0852" w:rsidRPr="00EE2CC7" w:rsidRDefault="00AB0852" w:rsidP="00EE2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41C1F" w:rsidRDefault="006225B4" w:rsidP="00EE2C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473B2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A5488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A87411" w:rsidP="00EE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EE2CC7">
              <w:rPr>
                <w:bCs/>
                <w:sz w:val="20"/>
                <w:szCs w:val="20"/>
                <w:lang w:val="kk-KZ"/>
              </w:rPr>
              <w:t>Оф</w:t>
            </w:r>
            <w:r w:rsidR="008131FF" w:rsidRPr="00EE2CC7">
              <w:rPr>
                <w:bCs/>
                <w:sz w:val="20"/>
                <w:szCs w:val="20"/>
                <w:lang w:val="kk-KZ"/>
              </w:rPr>
              <w:t>ф</w:t>
            </w:r>
            <w:r w:rsidRPr="00EE2CC7">
              <w:rPr>
                <w:b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225B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  ТК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63002A" w:rsidRDefault="006225B4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E2CC7" w:rsidRPr="0063002A">
              <w:rPr>
                <w:sz w:val="20"/>
                <w:szCs w:val="20"/>
              </w:rPr>
              <w:t>роблемалық,</w:t>
            </w:r>
          </w:p>
          <w:p w:rsidR="00EE2CC7" w:rsidRPr="0063002A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</w:rPr>
              <w:t>аналитикалық</w:t>
            </w:r>
            <w:r w:rsidRPr="0063002A">
              <w:rPr>
                <w:sz w:val="20"/>
                <w:szCs w:val="20"/>
                <w:lang w:val="kk-KZ"/>
              </w:rPr>
              <w:t>,</w:t>
            </w:r>
          </w:p>
          <w:p w:rsidR="00A77510" w:rsidRPr="008F66D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практикалық</w:t>
            </w:r>
            <w:r w:rsidRPr="0063002A">
              <w:rPr>
                <w:sz w:val="20"/>
                <w:szCs w:val="20"/>
              </w:rPr>
              <w:t xml:space="preserve"> дәріс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Ситуациялық есептарді</w:t>
            </w:r>
            <w:r w:rsidRPr="00EE2CC7">
              <w:rPr>
                <w:sz w:val="20"/>
                <w:szCs w:val="20"/>
                <w:lang w:val="kk-KZ"/>
              </w:rPr>
              <w:t xml:space="preserve"> шешу,</w:t>
            </w:r>
          </w:p>
          <w:p w:rsidR="00EE2CC7" w:rsidRPr="00EE2CC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жағдаяттық</w:t>
            </w:r>
            <w:r w:rsidRPr="00EE2CC7">
              <w:rPr>
                <w:sz w:val="20"/>
                <w:szCs w:val="20"/>
                <w:lang w:val="kk-KZ"/>
              </w:rPr>
              <w:t xml:space="preserve"> тапсырмалар</w:t>
            </w:r>
            <w:r w:rsidRPr="0063002A">
              <w:rPr>
                <w:sz w:val="20"/>
                <w:szCs w:val="20"/>
                <w:lang w:val="kk-KZ"/>
              </w:rPr>
              <w:t>, логикалық тапсырмалар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933A4" w:rsidRDefault="001933A4" w:rsidP="00EE2CC7">
            <w:pPr>
              <w:jc w:val="center"/>
              <w:rPr>
                <w:sz w:val="20"/>
                <w:szCs w:val="20"/>
                <w:lang w:val="kk-KZ" w:bidi="fa-IR"/>
              </w:rPr>
            </w:pPr>
            <w:r>
              <w:rPr>
                <w:sz w:val="20"/>
                <w:szCs w:val="20"/>
                <w:lang w:val="kk-KZ" w:bidi="fa-IR"/>
              </w:rPr>
              <w:t>Ауызша</w:t>
            </w:r>
            <w:r w:rsidR="006225B4">
              <w:rPr>
                <w:sz w:val="20"/>
                <w:szCs w:val="20"/>
                <w:lang w:val="kk-KZ" w:bidi="fa-IR"/>
              </w:rPr>
              <w:t>, оффлайн</w:t>
            </w:r>
            <w:r>
              <w:rPr>
                <w:sz w:val="20"/>
                <w:szCs w:val="20"/>
                <w:lang w:val="kk-KZ" w:bidi="fa-IR"/>
              </w:rPr>
              <w:t xml:space="preserve"> </w:t>
            </w:r>
          </w:p>
        </w:tc>
      </w:tr>
      <w:tr w:rsidR="00CF275E" w:rsidRPr="003F2DC5" w:rsidTr="000B3547">
        <w:trPr>
          <w:trHeight w:val="214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714AF" w:rsidRDefault="006714AF" w:rsidP="0067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Кусаинов Д.О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225B4" w:rsidRDefault="006714AF" w:rsidP="006714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bms_fund</w:t>
            </w:r>
            <w:proofErr w:type="spellEnd"/>
            <w:r w:rsidRPr="006225B4">
              <w:rPr>
                <w:sz w:val="20"/>
                <w:szCs w:val="20"/>
                <w:lang w:val="en-US"/>
              </w:rPr>
              <w:t xml:space="preserve"> </w:t>
            </w:r>
            <w:r w:rsidR="006D087D" w:rsidRPr="006225B4">
              <w:rPr>
                <w:sz w:val="20"/>
                <w:szCs w:val="20"/>
                <w:lang w:val="en-US"/>
              </w:rPr>
              <w:t>@ mail.ru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714AF" w:rsidRDefault="006714AF" w:rsidP="0067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>
              <w:rPr>
                <w:sz w:val="20"/>
                <w:lang w:val="en-US"/>
              </w:rPr>
              <w:t>011118420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4F6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Исабеков Ақылбек Қашқынұлы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6714AF" w:rsidRDefault="006225B4" w:rsidP="004F6001">
            <w:pPr>
              <w:rPr>
                <w:sz w:val="20"/>
                <w:szCs w:val="20"/>
                <w:lang w:val="kk-KZ"/>
              </w:rPr>
            </w:pPr>
            <w:r w:rsidRPr="006225B4">
              <w:rPr>
                <w:sz w:val="20"/>
                <w:szCs w:val="20"/>
                <w:lang w:val="en-US"/>
              </w:rPr>
              <w:t>akil_09@ mail.ru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6714AF" w:rsidRDefault="006225B4" w:rsidP="004F6001">
            <w:pPr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87</w:t>
            </w:r>
            <w:r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0B3547">
        <w:tc>
          <w:tcPr>
            <w:tcW w:w="2269" w:type="dxa"/>
            <w:gridSpan w:val="3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EE2CC7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225B4" w:rsidRPr="008473B2" w:rsidTr="00A67003">
        <w:trPr>
          <w:trHeight w:val="1150"/>
        </w:trPr>
        <w:tc>
          <w:tcPr>
            <w:tcW w:w="2269" w:type="dxa"/>
            <w:gridSpan w:val="3"/>
            <w:vMerge w:val="restart"/>
            <w:shd w:val="clear" w:color="auto" w:fill="auto"/>
          </w:tcPr>
          <w:p w:rsidR="006225B4" w:rsidRPr="0013039D" w:rsidRDefault="0013039D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3039D">
              <w:rPr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емлекеттік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қызметшінің қызметінде құқықтық 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ынталандыруды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сипаттау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және бағалау қабілетін оның оң құқықтық уәждемені қалыптастыруға бағытталған заңға бағынатын іс-әрекеттерге 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итермелеу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нысаны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039D">
              <w:rPr>
                <w:color w:val="000000"/>
                <w:sz w:val="20"/>
                <w:szCs w:val="20"/>
              </w:rPr>
              <w:t>ретінде</w:t>
            </w:r>
            <w:proofErr w:type="spellEnd"/>
            <w:r w:rsidRPr="0013039D">
              <w:rPr>
                <w:color w:val="000000"/>
                <w:sz w:val="20"/>
                <w:szCs w:val="20"/>
              </w:rPr>
              <w:t xml:space="preserve"> қалыптастыру.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6225B4" w:rsidRPr="00CA7251" w:rsidRDefault="006225B4" w:rsidP="00CA725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2" w:hanging="22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224E">
              <w:rPr>
                <w:sz w:val="20"/>
                <w:szCs w:val="20"/>
                <w:lang w:val="kk-KZ"/>
              </w:rPr>
              <w:t>Мемлекеттік қызмет оның негізгі саласы болып табылатын мемлекеттік басқару саласындағы теориялық негіздер мен доктриналық ғылыми тұжырымдамалардың, әртүрлі тәсілдердің білімі мен түсінігін көрсету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225B4" w:rsidRPr="009F04A2" w:rsidRDefault="006225B4" w:rsidP="006225B4">
            <w:pPr>
              <w:pStyle w:val="HTML"/>
              <w:jc w:val="both"/>
              <w:rPr>
                <w:rFonts w:ascii="Times New Roman" w:hAnsi="Times New Roman"/>
                <w:lang w:val="kk-KZ"/>
              </w:rPr>
            </w:pPr>
            <w:r w:rsidRPr="009F04A2">
              <w:rPr>
                <w:rFonts w:ascii="Times New Roman" w:hAnsi="Times New Roman"/>
                <w:b/>
                <w:lang w:val="kk-KZ"/>
              </w:rPr>
              <w:t>1.1</w:t>
            </w:r>
            <w:r w:rsidRPr="009F04A2">
              <w:rPr>
                <w:rFonts w:ascii="Times New Roman" w:hAnsi="Times New Roman"/>
                <w:lang w:val="kk-KZ"/>
              </w:rPr>
              <w:t xml:space="preserve"> ҚР-дағы мемлекеттік қызмет институтының қалыптасуы мен дамуының әртүрлі кезеңдерінде конституциялық-құқықтық орнығуының ерекшелігін дәлелде</w:t>
            </w:r>
            <w:r>
              <w:rPr>
                <w:rFonts w:ascii="Times New Roman" w:hAnsi="Times New Roman"/>
                <w:lang w:val="kk-KZ"/>
              </w:rPr>
              <w:t>йді</w:t>
            </w:r>
            <w:r w:rsidRPr="009F04A2">
              <w:rPr>
                <w:rFonts w:ascii="Times New Roman" w:hAnsi="Times New Roman"/>
                <w:lang w:val="kk-KZ"/>
              </w:rPr>
              <w:t>;</w:t>
            </w:r>
          </w:p>
          <w:p w:rsidR="006225B4" w:rsidRPr="009F04A2" w:rsidRDefault="006225B4" w:rsidP="006225B4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 xml:space="preserve">1.2 </w:t>
            </w:r>
            <w:r w:rsidRPr="000273F0">
              <w:rPr>
                <w:sz w:val="20"/>
                <w:szCs w:val="20"/>
                <w:lang w:val="kk-KZ"/>
              </w:rPr>
              <w:t>Мемлекеттік қызмет саласындағы ұғымдық аппаратты меңгер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9F04A2">
              <w:rPr>
                <w:sz w:val="20"/>
                <w:szCs w:val="20"/>
                <w:lang w:val="kk-KZ"/>
              </w:rPr>
              <w:t>;</w:t>
            </w:r>
          </w:p>
          <w:p w:rsidR="006225B4" w:rsidRPr="00F265DE" w:rsidRDefault="006225B4" w:rsidP="006225B4">
            <w:pPr>
              <w:pStyle w:val="afe"/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>1.3</w:t>
            </w:r>
            <w:r w:rsidRPr="009F04A2">
              <w:rPr>
                <w:sz w:val="20"/>
                <w:szCs w:val="20"/>
                <w:lang w:val="kk-KZ"/>
              </w:rPr>
              <w:t xml:space="preserve"> 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 xml:space="preserve">Мемлекеттік қызмет жүйесін </w:t>
            </w:r>
            <w:r>
              <w:rPr>
                <w:color w:val="000000"/>
                <w:sz w:val="20"/>
                <w:szCs w:val="20"/>
                <w:lang w:val="kk-KZ"/>
              </w:rPr>
              <w:t>ә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 xml:space="preserve">кімшілік құқық институты, </w:t>
            </w:r>
            <w:r>
              <w:rPr>
                <w:color w:val="000000"/>
                <w:sz w:val="20"/>
                <w:szCs w:val="20"/>
                <w:lang w:val="kk-KZ"/>
              </w:rPr>
              <w:t>ғ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>ылым және оқу пәні ретінде қалыптастыр</w:t>
            </w:r>
            <w:r>
              <w:rPr>
                <w:color w:val="000000"/>
                <w:sz w:val="20"/>
                <w:szCs w:val="20"/>
                <w:lang w:val="kk-KZ"/>
              </w:rPr>
              <w:t>ады;</w:t>
            </w:r>
          </w:p>
        </w:tc>
      </w:tr>
      <w:tr w:rsidR="006225B4" w:rsidRPr="008473B2" w:rsidTr="00A67003">
        <w:trPr>
          <w:trHeight w:val="690"/>
        </w:trPr>
        <w:tc>
          <w:tcPr>
            <w:tcW w:w="2269" w:type="dxa"/>
            <w:gridSpan w:val="3"/>
            <w:vMerge/>
          </w:tcPr>
          <w:p w:rsidR="006225B4" w:rsidRPr="00EE2CC7" w:rsidRDefault="006225B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6225B4" w:rsidRPr="00CA7251" w:rsidRDefault="006225B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Осы саладағы заңнаманы алдын ала зерделеп, мемлекеттік қызмет саласындағы заңнаманы қолдануды үйрену.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225B4" w:rsidRPr="009F04A2" w:rsidRDefault="006225B4" w:rsidP="006225B4">
            <w:pPr>
              <w:pStyle w:val="HTML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9F04A2">
              <w:rPr>
                <w:rFonts w:ascii="Times New Roman" w:hAnsi="Times New Roman"/>
                <w:b/>
                <w:lang w:val="kk-KZ"/>
              </w:rPr>
              <w:t xml:space="preserve">2.1 </w:t>
            </w:r>
            <w:r w:rsidRPr="000273F0">
              <w:rPr>
                <w:rFonts w:ascii="Times New Roman" w:hAnsi="Times New Roman"/>
                <w:lang w:val="kk-KZ"/>
              </w:rPr>
              <w:t>Мемлекеттік қызмет саласында құқық бұзушылықтар жасауға ықпал ететін себептер мен жағдайларды анықта</w:t>
            </w:r>
            <w:r>
              <w:rPr>
                <w:rFonts w:ascii="Times New Roman" w:hAnsi="Times New Roman"/>
                <w:lang w:val="kk-KZ"/>
              </w:rPr>
              <w:t>йды</w:t>
            </w:r>
            <w:r w:rsidRPr="009F04A2">
              <w:rPr>
                <w:rFonts w:ascii="Times New Roman" w:hAnsi="Times New Roman"/>
                <w:noProof/>
                <w:lang w:val="kk-KZ"/>
              </w:rPr>
              <w:t>;</w:t>
            </w:r>
          </w:p>
          <w:p w:rsidR="006225B4" w:rsidRPr="009F04A2" w:rsidRDefault="006225B4" w:rsidP="006225B4">
            <w:pPr>
              <w:jc w:val="both"/>
              <w:rPr>
                <w:sz w:val="20"/>
                <w:szCs w:val="20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>2.2</w:t>
            </w:r>
            <w:r w:rsidRPr="009F04A2">
              <w:rPr>
                <w:sz w:val="20"/>
                <w:szCs w:val="20"/>
                <w:lang w:val="kk-KZ"/>
              </w:rPr>
              <w:t xml:space="preserve"> </w:t>
            </w:r>
            <w:r w:rsidRPr="000273F0">
              <w:rPr>
                <w:sz w:val="20"/>
                <w:szCs w:val="20"/>
                <w:lang w:val="kk-KZ"/>
              </w:rPr>
              <w:t xml:space="preserve">Мемлекеттік қызметшілердің құқықтары мен бостандықтарын құқықтық реттеу, іске асыру және қорғау тетігінде жалпы және ерекше тарихи-құқықтық салыстыру, кешенді және ситуациялық талдау әдістерін </w:t>
            </w:r>
            <w:r>
              <w:rPr>
                <w:sz w:val="20"/>
                <w:szCs w:val="20"/>
                <w:lang w:val="kk-KZ"/>
              </w:rPr>
              <w:t>қолданады</w:t>
            </w:r>
            <w:r w:rsidRPr="009F04A2">
              <w:rPr>
                <w:sz w:val="20"/>
                <w:szCs w:val="20"/>
                <w:lang w:val="kk-KZ"/>
              </w:rPr>
              <w:t>;</w:t>
            </w:r>
          </w:p>
          <w:p w:rsidR="006225B4" w:rsidRPr="006225B4" w:rsidRDefault="006225B4" w:rsidP="00622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225B4">
              <w:rPr>
                <w:b/>
                <w:sz w:val="20"/>
                <w:szCs w:val="20"/>
                <w:lang w:val="kk-KZ"/>
              </w:rPr>
              <w:t>2.3</w:t>
            </w:r>
            <w:r w:rsidRPr="006225B4">
              <w:rPr>
                <w:sz w:val="20"/>
                <w:szCs w:val="20"/>
                <w:lang w:val="kk-KZ"/>
              </w:rPr>
              <w:t xml:space="preserve"> </w:t>
            </w:r>
            <w:r w:rsidRPr="006225B4">
              <w:rPr>
                <w:color w:val="000000"/>
                <w:sz w:val="20"/>
                <w:szCs w:val="20"/>
                <w:lang w:val="kk-KZ"/>
              </w:rPr>
              <w:t>Мемлекеттік қызметшілердің қызметін бағалау әдістемесін жетілдіру және олардың қызметтік тәртібін нығайту жөнінде шаралар әзірле</w:t>
            </w:r>
            <w:r>
              <w:rPr>
                <w:color w:val="000000"/>
                <w:sz w:val="20"/>
                <w:szCs w:val="20"/>
                <w:lang w:val="kk-KZ"/>
              </w:rPr>
              <w:t>йді</w:t>
            </w:r>
            <w:r w:rsidRPr="006225B4">
              <w:rPr>
                <w:sz w:val="20"/>
                <w:szCs w:val="20"/>
                <w:lang w:val="kk-KZ"/>
              </w:rPr>
              <w:t>;</w:t>
            </w:r>
          </w:p>
        </w:tc>
      </w:tr>
      <w:tr w:rsidR="00E82FC1" w:rsidRPr="008473B2" w:rsidTr="00E82FC1">
        <w:trPr>
          <w:trHeight w:val="4377"/>
        </w:trPr>
        <w:tc>
          <w:tcPr>
            <w:tcW w:w="2269" w:type="dxa"/>
            <w:gridSpan w:val="3"/>
            <w:vMerge/>
          </w:tcPr>
          <w:p w:rsidR="00E82FC1" w:rsidRPr="001933A4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1933A4" w:rsidRDefault="00E82FC1" w:rsidP="001933A4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нормаларды білікті талдау, жіктеу, түсіндіру және дұрыс қолдану; құқықтық фактілерді және соған байланысты туындайтын құқықтық қатынастарды талдау;</w:t>
            </w:r>
          </w:p>
          <w:p w:rsidR="00E82FC1" w:rsidRPr="00CA7251" w:rsidRDefault="00E82FC1" w:rsidP="001933A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E8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 xml:space="preserve">Құқықтық </w:t>
            </w:r>
            <w:r>
              <w:rPr>
                <w:sz w:val="20"/>
                <w:szCs w:val="20"/>
                <w:lang w:val="kk-KZ"/>
              </w:rPr>
              <w:t>мадақтау</w:t>
            </w:r>
            <w:r w:rsidRPr="001933A4">
              <w:rPr>
                <w:sz w:val="20"/>
                <w:szCs w:val="20"/>
                <w:lang w:val="kk-KZ"/>
              </w:rPr>
              <w:t xml:space="preserve"> және құқықтық жеңілдіктер сияқты құқықтық реттеу әдістері мәселелері бойынша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 органдардың шешімдерін орындау мәселелері бойынша білікті заң қорытындылары мен к</w:t>
            </w:r>
            <w:r>
              <w:rPr>
                <w:sz w:val="20"/>
                <w:szCs w:val="20"/>
                <w:lang w:val="kk-KZ"/>
              </w:rPr>
              <w:t xml:space="preserve">еңестер </w:t>
            </w:r>
            <w:r w:rsidRPr="001933A4">
              <w:rPr>
                <w:sz w:val="20"/>
                <w:szCs w:val="20"/>
                <w:lang w:val="kk-KZ"/>
              </w:rPr>
              <w:t>бер</w:t>
            </w:r>
            <w:r>
              <w:rPr>
                <w:sz w:val="20"/>
                <w:szCs w:val="20"/>
                <w:lang w:val="kk-KZ"/>
              </w:rPr>
              <w:t>еді;</w:t>
            </w:r>
          </w:p>
          <w:p w:rsidR="00E82FC1" w:rsidRPr="00CA7251" w:rsidRDefault="00E82FC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көтермелеулер мен құқықтық жеңілдіктердің табиғаты мен мәнін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1933A4">
              <w:rPr>
                <w:sz w:val="20"/>
                <w:szCs w:val="20"/>
                <w:lang w:val="kk-KZ"/>
              </w:rPr>
              <w:t>, оларды жіктей</w:t>
            </w:r>
            <w:r>
              <w:rPr>
                <w:sz w:val="20"/>
                <w:szCs w:val="20"/>
                <w:lang w:val="kk-KZ"/>
              </w:rPr>
              <w:t>ді</w:t>
            </w:r>
            <w:r w:rsidRPr="001933A4">
              <w:rPr>
                <w:sz w:val="20"/>
                <w:szCs w:val="20"/>
                <w:lang w:val="kk-KZ"/>
              </w:rPr>
              <w:t>;</w:t>
            </w:r>
          </w:p>
          <w:p w:rsidR="00E82FC1" w:rsidRPr="00CA7251" w:rsidRDefault="00E82FC1" w:rsidP="00E8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</w:t>
            </w:r>
            <w:r w:rsidRPr="001933A4">
              <w:rPr>
                <w:lang w:val="kk-KZ"/>
              </w:rPr>
              <w:t xml:space="preserve"> </w:t>
            </w:r>
            <w:r w:rsidRPr="001933A4">
              <w:rPr>
                <w:color w:val="000000"/>
                <w:sz w:val="20"/>
                <w:szCs w:val="20"/>
                <w:lang w:val="kk-KZ"/>
              </w:rPr>
              <w:t>Мемлекеттік қызмет саласындағы мемлекеттік қызметшілердің құқықтары мен бостандықтарын қорғау, сондай-ақ мемлекеттік қызметшілердің ҚР</w:t>
            </w: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1933A4">
              <w:rPr>
                <w:color w:val="000000"/>
                <w:sz w:val="20"/>
                <w:szCs w:val="20"/>
                <w:lang w:val="kk-KZ"/>
              </w:rPr>
              <w:t>ның құқықтық жүйесіндегі міндеттерді сақтауы жөніндегі нормативтік құқықтық құжаттардың негізгі заңдылықтарын анықта</w:t>
            </w:r>
            <w:r>
              <w:rPr>
                <w:color w:val="000000"/>
                <w:sz w:val="20"/>
                <w:szCs w:val="20"/>
                <w:lang w:val="kk-KZ"/>
              </w:rPr>
              <w:t>йды;</w:t>
            </w:r>
          </w:p>
        </w:tc>
      </w:tr>
      <w:tr w:rsidR="00E82FC1" w:rsidRPr="008473B2" w:rsidTr="00A67003">
        <w:trPr>
          <w:trHeight w:val="3930"/>
        </w:trPr>
        <w:tc>
          <w:tcPr>
            <w:tcW w:w="2269" w:type="dxa"/>
            <w:gridSpan w:val="3"/>
            <w:vMerge/>
          </w:tcPr>
          <w:p w:rsidR="00E82FC1" w:rsidRPr="00CA7251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1933A4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емлекеттік-құқықтық практикасы үшін іс жүзінде маңызды тұжырымдар алу мақсатында мемлекеттік қызметте құқықтық көтермелеу және құқықтық жеңілдіктер туралы мәселелер бойынша шет елдердің заңнамасын әзірлеудің тиімділік дәрежесін бағалау.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қорғау саласындағы халықаралық және ұлттық нормативтік актілерге құқықтық сараптама жүргіз</w:t>
            </w:r>
            <w:r>
              <w:rPr>
                <w:sz w:val="20"/>
                <w:szCs w:val="20"/>
                <w:lang w:val="kk-KZ"/>
              </w:rPr>
              <w:t>еді;</w:t>
            </w:r>
          </w:p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ҚР және шет мемлекеттердің мемлекеттік қызметінде құқықтық көтермелеулер мен құқықтық жеңілдіктер бермеу, не ұсынуды бұзу мәселелері бойынша сот (Әкімшілік) рәсімдері туралы статистикалық деректерді пайдалан</w:t>
            </w:r>
            <w:r>
              <w:rPr>
                <w:sz w:val="20"/>
                <w:szCs w:val="20"/>
                <w:lang w:val="kk-KZ"/>
              </w:rPr>
              <w:t>ады;</w:t>
            </w:r>
          </w:p>
          <w:p w:rsidR="00E82FC1" w:rsidRPr="00CA7251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Pr="001933A4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 қызмет саласындағы құқық қолдану практикасының нәтижелеріне, норма шығармашылығына мониторинг жүргіз</w:t>
            </w:r>
            <w:r>
              <w:rPr>
                <w:sz w:val="20"/>
                <w:szCs w:val="20"/>
                <w:lang w:val="kk-KZ"/>
              </w:rPr>
              <w:t>еді;</w:t>
            </w:r>
          </w:p>
        </w:tc>
      </w:tr>
      <w:tr w:rsidR="00E82FC1" w:rsidRPr="008473B2" w:rsidTr="00A67003">
        <w:trPr>
          <w:trHeight w:val="2080"/>
        </w:trPr>
        <w:tc>
          <w:tcPr>
            <w:tcW w:w="2269" w:type="dxa"/>
            <w:gridSpan w:val="3"/>
            <w:vMerge/>
          </w:tcPr>
          <w:p w:rsidR="00E82FC1" w:rsidRPr="001933A4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халықаралық – құқықтық және мемлекеттік-құқықтық қорғау саласындағы ғылыми нәтижелерді жүргізу және негіздеу, факторларды анықтау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5.1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Ғылыми зерттеулер жүргізу үшін инновациялық технологияларды пайдалана отырып, ғылыми танымны</w:t>
            </w:r>
            <w:r>
              <w:rPr>
                <w:sz w:val="20"/>
                <w:szCs w:val="20"/>
                <w:lang w:val="kk-KZ"/>
              </w:rPr>
              <w:t>ң практикалық әдістерін қолданады;</w:t>
            </w:r>
          </w:p>
          <w:p w:rsidR="00E82FC1" w:rsidRPr="00CA7251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Құқықтық, әлеуметтік, этикалық және ғылыми аспектілерді ескере отырып, ақпаратты жина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1933A4">
              <w:rPr>
                <w:sz w:val="20"/>
                <w:szCs w:val="20"/>
                <w:lang w:val="kk-KZ"/>
              </w:rPr>
              <w:t xml:space="preserve"> және түсіндір</w:t>
            </w:r>
            <w:r>
              <w:rPr>
                <w:sz w:val="20"/>
                <w:szCs w:val="20"/>
                <w:lang w:val="kk-KZ"/>
              </w:rPr>
              <w:t>еді;</w:t>
            </w:r>
          </w:p>
        </w:tc>
      </w:tr>
      <w:tr w:rsidR="00413E6F" w:rsidRPr="006225B4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3F2DC5" w:rsidRDefault="00413E6F" w:rsidP="00413E6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CC2FFB" w:rsidRDefault="00E82FC1" w:rsidP="00CC2F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Мемлекеттік қызметшілердің құқықтық санасы және құқықтық мәдениеті, Мемлекеттік қызметті қалыптастырудың негізгі қағидалары, Мемлекеттік қызмет және муниципалдық қызмет: даму тенденциялары</w:t>
            </w:r>
            <w:r w:rsidR="00F574A5">
              <w:rPr>
                <w:sz w:val="20"/>
                <w:szCs w:val="20"/>
              </w:rPr>
              <w:t>, Қазақстан Республикасында мемлекеттік органдардың қызметіндегі әкімшілік рәсімдер</w:t>
            </w:r>
          </w:p>
        </w:tc>
      </w:tr>
      <w:tr w:rsidR="00413E6F" w:rsidRPr="001933A4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D476FB" w:rsidRDefault="00D476FB" w:rsidP="00F574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Докторантура </w:t>
            </w:r>
            <w:r w:rsidR="00F574A5">
              <w:rPr>
                <w:sz w:val="20"/>
                <w:szCs w:val="20"/>
                <w:lang w:val="kk-KZ"/>
              </w:rPr>
              <w:t>пәндері</w:t>
            </w:r>
          </w:p>
        </w:tc>
      </w:tr>
      <w:tr w:rsidR="00413E6F" w:rsidRPr="008473B2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2FFB" w:rsidRDefault="00CC2FFB" w:rsidP="00CC2FFB">
            <w:pPr>
              <w:pStyle w:val="TableParagraph"/>
              <w:spacing w:line="246" w:lineRule="exact"/>
              <w:ind w:left="112"/>
              <w:rPr>
                <w:spacing w:val="-2"/>
                <w:sz w:val="20"/>
                <w:szCs w:val="20"/>
              </w:rPr>
            </w:pPr>
            <w:r w:rsidRPr="00CC2FFB">
              <w:rPr>
                <w:b/>
                <w:sz w:val="20"/>
                <w:szCs w:val="20"/>
              </w:rPr>
              <w:t>Оқу</w:t>
            </w:r>
            <w:r w:rsidRPr="00CC2F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C2FFB">
              <w:rPr>
                <w:b/>
                <w:spacing w:val="-2"/>
                <w:sz w:val="20"/>
                <w:szCs w:val="20"/>
              </w:rPr>
              <w:t>әдебиеттері</w:t>
            </w:r>
            <w:r w:rsidRPr="00CC2FFB">
              <w:rPr>
                <w:spacing w:val="-2"/>
                <w:sz w:val="20"/>
                <w:szCs w:val="20"/>
              </w:rPr>
              <w:t>:</w:t>
            </w:r>
          </w:p>
          <w:p w:rsidR="00F574A5" w:rsidRPr="009F04A2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>Нормативтік актілер:</w:t>
            </w:r>
          </w:p>
          <w:p w:rsidR="00F574A5" w:rsidRPr="009F04A2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 xml:space="preserve">1. Қазақстан Республикасының Конституциясы 1995 ж. // </w:t>
            </w:r>
            <w:r w:rsidR="006164CB">
              <w:fldChar w:fldCharType="begin"/>
            </w:r>
            <w:r w:rsidR="006164CB">
              <w:instrText>HYPERLINK "https://online.zakon.kz"</w:instrText>
            </w:r>
            <w:r w:rsidR="006164CB">
              <w:fldChar w:fldCharType="separate"/>
            </w:r>
            <w:r w:rsidRPr="009F04A2">
              <w:rPr>
                <w:rStyle w:val="af9"/>
                <w:sz w:val="20"/>
                <w:szCs w:val="20"/>
                <w:lang w:val="kk-KZ"/>
              </w:rPr>
              <w:t>https://online.zakon.kz</w:t>
            </w:r>
            <w:r w:rsidR="006164CB">
              <w:fldChar w:fldCharType="end"/>
            </w:r>
          </w:p>
          <w:p w:rsidR="00F574A5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 xml:space="preserve">2. Қазақстан Республикасының 23.11.2015 ж. «Мемлекеттік қызмет туралы» Заңы // </w:t>
            </w:r>
            <w:r w:rsidR="006164CB">
              <w:fldChar w:fldCharType="begin"/>
            </w:r>
            <w:r w:rsidR="006164CB">
              <w:instrText>HYPERLINK "https://online.zakon.kz"</w:instrText>
            </w:r>
            <w:r w:rsidR="006164CB">
              <w:fldChar w:fldCharType="separate"/>
            </w:r>
            <w:r w:rsidRPr="00D44EAD">
              <w:rPr>
                <w:rStyle w:val="af9"/>
                <w:sz w:val="20"/>
                <w:szCs w:val="20"/>
                <w:lang w:val="kk-KZ"/>
              </w:rPr>
              <w:t>https://online.zakon.kz</w:t>
            </w:r>
            <w:r w:rsidR="006164CB">
              <w:fldChar w:fldCharType="end"/>
            </w:r>
          </w:p>
          <w:p w:rsidR="00F574A5" w:rsidRDefault="00F574A5" w:rsidP="00CC2FFB">
            <w:pPr>
              <w:pStyle w:val="TableParagraph"/>
              <w:spacing w:line="246" w:lineRule="exact"/>
              <w:ind w:left="112"/>
              <w:rPr>
                <w:spacing w:val="-2"/>
                <w:sz w:val="20"/>
                <w:szCs w:val="20"/>
              </w:rPr>
            </w:pPr>
            <w:r w:rsidRPr="009F04A2">
              <w:rPr>
                <w:sz w:val="20"/>
                <w:szCs w:val="20"/>
              </w:rPr>
              <w:t>Әдебиет</w:t>
            </w:r>
            <w:r>
              <w:rPr>
                <w:sz w:val="20"/>
                <w:szCs w:val="20"/>
              </w:rPr>
              <w:t>тер: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 xml:space="preserve">1. </w:t>
            </w:r>
            <w:proofErr w:type="spellStart"/>
            <w:r w:rsidRPr="003644C7">
              <w:rPr>
                <w:sz w:val="20"/>
                <w:szCs w:val="20"/>
              </w:rPr>
              <w:t>Шпекбаев</w:t>
            </w:r>
            <w:proofErr w:type="spellEnd"/>
            <w:r w:rsidRPr="003644C7">
              <w:rPr>
                <w:sz w:val="20"/>
                <w:szCs w:val="20"/>
              </w:rPr>
              <w:t xml:space="preserve"> А.Ж Государственная служба Республики Казахстан. </w:t>
            </w:r>
            <w:proofErr w:type="spellStart"/>
            <w:r w:rsidRPr="003644C7">
              <w:rPr>
                <w:sz w:val="20"/>
                <w:szCs w:val="20"/>
              </w:rPr>
              <w:t>Алматы</w:t>
            </w:r>
            <w:proofErr w:type="spellEnd"/>
            <w:r w:rsidRPr="003644C7">
              <w:rPr>
                <w:sz w:val="20"/>
                <w:szCs w:val="20"/>
              </w:rPr>
              <w:t>, 2021.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 xml:space="preserve">2. Конституционное право Республики Казахстан в 2 томах под редакцией К.А. </w:t>
            </w:r>
            <w:proofErr w:type="spellStart"/>
            <w:r w:rsidRPr="003644C7">
              <w:rPr>
                <w:sz w:val="20"/>
                <w:szCs w:val="20"/>
              </w:rPr>
              <w:t>Мами</w:t>
            </w:r>
            <w:proofErr w:type="spellEnd"/>
            <w:r w:rsidRPr="003644C7">
              <w:rPr>
                <w:sz w:val="20"/>
                <w:szCs w:val="20"/>
              </w:rPr>
              <w:t>. Учебник. Академический курс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644C7">
              <w:rPr>
                <w:sz w:val="20"/>
                <w:szCs w:val="20"/>
              </w:rPr>
              <w:t>Нурсултан, 2021.</w:t>
            </w:r>
          </w:p>
          <w:p w:rsidR="00F574A5" w:rsidRDefault="003644C7" w:rsidP="00F574A5">
            <w:pPr>
              <w:pStyle w:val="TableParagraph"/>
              <w:tabs>
                <w:tab w:val="left" w:pos="317"/>
              </w:tabs>
              <w:ind w:right="347"/>
              <w:rPr>
                <w:sz w:val="20"/>
              </w:rPr>
            </w:pPr>
            <w:r w:rsidRPr="003644C7">
              <w:rPr>
                <w:sz w:val="20"/>
                <w:szCs w:val="20"/>
              </w:rPr>
              <w:t>3.</w:t>
            </w:r>
            <w:r w:rsidR="00F574A5">
              <w:rPr>
                <w:sz w:val="20"/>
              </w:rPr>
              <w:t xml:space="preserve"> Дуйсенов</w:t>
            </w:r>
            <w:r w:rsidR="00F574A5">
              <w:rPr>
                <w:spacing w:val="-3"/>
                <w:sz w:val="20"/>
              </w:rPr>
              <w:t xml:space="preserve"> Е</w:t>
            </w:r>
            <w:r w:rsidR="00F574A5">
              <w:rPr>
                <w:sz w:val="20"/>
              </w:rPr>
              <w:t>.Э ҚР-ның «Қазақстан Республикасының мемлекеттік қызметі туралы»заңына түсіндірме (бап бойынша). –</w:t>
            </w:r>
            <w:r w:rsidR="00F574A5">
              <w:rPr>
                <w:spacing w:val="3"/>
                <w:sz w:val="20"/>
              </w:rPr>
              <w:t xml:space="preserve"> </w:t>
            </w:r>
            <w:r w:rsidR="00F574A5">
              <w:rPr>
                <w:sz w:val="20"/>
              </w:rPr>
              <w:t>Алматы: Асыл кітап,</w:t>
            </w:r>
            <w:r w:rsidR="00F574A5">
              <w:rPr>
                <w:spacing w:val="-1"/>
                <w:sz w:val="20"/>
              </w:rPr>
              <w:t xml:space="preserve"> </w:t>
            </w:r>
            <w:r w:rsidR="00F574A5">
              <w:rPr>
                <w:sz w:val="20"/>
              </w:rPr>
              <w:t>2017.</w:t>
            </w:r>
          </w:p>
          <w:p w:rsidR="003644C7" w:rsidRPr="003644C7" w:rsidRDefault="003644C7" w:rsidP="003644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3644C7">
              <w:rPr>
                <w:bCs/>
                <w:sz w:val="20"/>
                <w:szCs w:val="20"/>
              </w:rPr>
              <w:t>4.</w:t>
            </w:r>
            <w:r w:rsidRPr="003644C7">
              <w:rPr>
                <w:snapToGrid w:val="0"/>
                <w:sz w:val="20"/>
                <w:szCs w:val="20"/>
              </w:rPr>
              <w:t xml:space="preserve">Калишева Н.Х. </w:t>
            </w:r>
            <w:r w:rsidRPr="003644C7">
              <w:rPr>
                <w:sz w:val="20"/>
                <w:szCs w:val="20"/>
              </w:rPr>
              <w:t xml:space="preserve">Органы государственной власти Республики Казахстан: конституционно-правовой статус Монография. – Гамбург: </w:t>
            </w:r>
            <w:r w:rsidRPr="003644C7">
              <w:rPr>
                <w:sz w:val="20"/>
                <w:szCs w:val="20"/>
                <w:lang w:val="en-US"/>
              </w:rPr>
              <w:t>LAPLAMBERT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Academic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Publishing</w:t>
            </w:r>
            <w:r w:rsidR="00F574A5">
              <w:rPr>
                <w:sz w:val="20"/>
                <w:szCs w:val="20"/>
                <w:lang w:val="kk-KZ"/>
              </w:rPr>
              <w:t xml:space="preserve">, </w:t>
            </w:r>
            <w:r w:rsidRPr="003644C7">
              <w:rPr>
                <w:sz w:val="20"/>
                <w:szCs w:val="20"/>
              </w:rPr>
              <w:t xml:space="preserve">– 2015. </w:t>
            </w:r>
          </w:p>
          <w:p w:rsidR="00F574A5" w:rsidRDefault="00F574A5" w:rsidP="00F574A5">
            <w:pPr>
              <w:pStyle w:val="TableParagraph"/>
              <w:spacing w:before="6" w:line="21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Мәліметтердің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 базасы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«Параграф»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Кибер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Леника.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rPr>
                <w:sz w:val="20"/>
              </w:rPr>
            </w:pPr>
            <w:r>
              <w:rPr>
                <w:sz w:val="20"/>
              </w:rPr>
              <w:t>Springer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Nature.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Elsevier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корпорациялары.</w:t>
            </w:r>
          </w:p>
          <w:p w:rsidR="00F574A5" w:rsidRDefault="00F574A5" w:rsidP="00F574A5">
            <w:pPr>
              <w:pStyle w:val="TableParagraph"/>
              <w:spacing w:before="5" w:line="228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Интернет-ресурстар</w:t>
            </w:r>
          </w:p>
          <w:p w:rsidR="00F574A5" w:rsidRDefault="00F574A5" w:rsidP="00F574A5">
            <w:pPr>
              <w:pStyle w:val="TableParagraph"/>
              <w:tabs>
                <w:tab w:val="left" w:pos="850"/>
                <w:tab w:val="left" w:pos="851"/>
              </w:tabs>
              <w:spacing w:line="226" w:lineRule="exact"/>
              <w:ind w:left="145"/>
              <w:rPr>
                <w:sz w:val="20"/>
              </w:rPr>
            </w:pPr>
            <w:r>
              <w:t xml:space="preserve">1. </w:t>
            </w:r>
            <w:r w:rsidR="006164CB">
              <w:fldChar w:fldCharType="begin"/>
            </w:r>
            <w:r w:rsidR="006164CB">
              <w:instrText>HYPERLINK "http://elibrary.kaznu.kz/ru" \h</w:instrText>
            </w:r>
            <w:r w:rsidR="006164CB">
              <w:fldChar w:fldCharType="separate"/>
            </w:r>
            <w:r>
              <w:rPr>
                <w:sz w:val="20"/>
              </w:rPr>
              <w:t>http://elibrary.kaznu.kz/ru</w:t>
            </w:r>
            <w:r w:rsidR="006164CB">
              <w:fldChar w:fldCharType="end"/>
            </w:r>
          </w:p>
          <w:p w:rsidR="00413E6F" w:rsidRPr="000B3547" w:rsidRDefault="00F574A5" w:rsidP="00F574A5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r w:rsidRPr="00F574A5">
              <w:rPr>
                <w:sz w:val="20"/>
                <w:lang w:val="kk-KZ"/>
              </w:rPr>
              <w:t>2.</w:t>
            </w:r>
            <w:r w:rsidRPr="00F574A5">
              <w:rPr>
                <w:spacing w:val="-1"/>
                <w:sz w:val="20"/>
                <w:lang w:val="kk-KZ"/>
              </w:rPr>
              <w:t xml:space="preserve"> http://</w:t>
            </w:r>
            <w:r w:rsidR="006164CB">
              <w:fldChar w:fldCharType="begin"/>
            </w:r>
            <w:r w:rsidR="006164CB" w:rsidRPr="008473B2">
              <w:rPr>
                <w:lang w:val="kk-KZ"/>
              </w:rPr>
              <w:instrText>HYPERLINK "http://www.adilet.gov.kz/" \h</w:instrText>
            </w:r>
            <w:r w:rsidR="006164CB">
              <w:fldChar w:fldCharType="separate"/>
            </w:r>
            <w:r w:rsidRPr="00F574A5">
              <w:rPr>
                <w:sz w:val="20"/>
                <w:lang w:val="kk-KZ"/>
              </w:rPr>
              <w:t>www.adilet.gov.kz</w:t>
            </w:r>
            <w:r w:rsidRPr="00F574A5">
              <w:rPr>
                <w:spacing w:val="-1"/>
                <w:sz w:val="20"/>
                <w:lang w:val="kk-KZ"/>
              </w:rPr>
              <w:t xml:space="preserve"> </w:t>
            </w:r>
            <w:r w:rsidR="006164CB">
              <w:fldChar w:fldCharType="end"/>
            </w:r>
            <w:r w:rsidRPr="00F574A5">
              <w:rPr>
                <w:sz w:val="20"/>
                <w:lang w:val="kk-KZ"/>
              </w:rPr>
              <w:t>құқықтық</w:t>
            </w:r>
            <w:r w:rsidRPr="00F574A5">
              <w:rPr>
                <w:spacing w:val="-4"/>
                <w:sz w:val="20"/>
                <w:lang w:val="kk-KZ"/>
              </w:rPr>
              <w:t xml:space="preserve"> </w:t>
            </w:r>
            <w:r w:rsidRPr="00F574A5">
              <w:rPr>
                <w:sz w:val="20"/>
                <w:lang w:val="kk-KZ"/>
              </w:rPr>
              <w:t>базасы</w:t>
            </w:r>
          </w:p>
        </w:tc>
      </w:tr>
      <w:tr w:rsidR="00535DED" w:rsidRPr="005B2670" w:rsidTr="003036E1">
        <w:tblPrEx>
          <w:tblLook w:val="0000"/>
        </w:tblPrEx>
        <w:trPr>
          <w:trHeight w:val="466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магистранттардың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60305B69" w:rsidRPr="00BA6437" w:rsidRDefault="00421B33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B3547" w:rsidRPr="000B3547">
              <w:rPr>
                <w:sz w:val="20"/>
                <w:szCs w:val="20"/>
                <w:lang w:val="kk-KZ"/>
              </w:rPr>
              <w:t>+7</w:t>
            </w:r>
            <w:r w:rsidR="00F574A5">
              <w:rPr>
                <w:sz w:val="20"/>
                <w:szCs w:val="20"/>
                <w:lang w:val="kk-KZ"/>
              </w:rPr>
              <w:t> </w:t>
            </w:r>
            <w:r w:rsidR="00F574A5" w:rsidRPr="0063002A">
              <w:rPr>
                <w:sz w:val="20"/>
                <w:szCs w:val="20"/>
                <w:lang w:val="kk-KZ"/>
              </w:rPr>
              <w:t>7</w:t>
            </w:r>
            <w:r w:rsidR="00F574A5" w:rsidRPr="00F574A5">
              <w:rPr>
                <w:sz w:val="20"/>
                <w:szCs w:val="20"/>
                <w:lang w:val="kk-KZ"/>
              </w:rPr>
              <w:t>78</w:t>
            </w:r>
            <w:r w:rsidR="00F574A5">
              <w:rPr>
                <w:sz w:val="20"/>
                <w:szCs w:val="20"/>
                <w:lang w:val="kk-KZ"/>
              </w:rPr>
              <w:t> </w:t>
            </w:r>
            <w:r w:rsidR="00F574A5" w:rsidRPr="00F574A5">
              <w:rPr>
                <w:sz w:val="20"/>
                <w:szCs w:val="20"/>
                <w:lang w:val="kk-KZ"/>
              </w:rPr>
              <w:t>888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F574A5" w:rsidRPr="00F574A5">
              <w:rPr>
                <w:sz w:val="20"/>
                <w:szCs w:val="20"/>
                <w:lang w:val="kk-KZ"/>
              </w:rPr>
              <w:t>69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F574A5" w:rsidRPr="00F574A5">
              <w:rPr>
                <w:sz w:val="20"/>
                <w:szCs w:val="20"/>
                <w:lang w:val="kk-KZ"/>
              </w:rPr>
              <w:t>67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0B3547" w:rsidRPr="000B3547">
              <w:rPr>
                <w:sz w:val="20"/>
                <w:szCs w:val="20"/>
                <w:lang w:val="kk-KZ"/>
              </w:rPr>
              <w:t xml:space="preserve">/ </w:t>
            </w:r>
            <w:r w:rsidR="00F574A5" w:rsidRPr="00F574A5">
              <w:rPr>
                <w:sz w:val="20"/>
                <w:szCs w:val="20"/>
                <w:lang w:val="kk-KZ"/>
              </w:rPr>
              <w:t>akil_09@ mail.ru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 немесе MS Teams-тегі бейне байланыс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арқылы </w:t>
            </w:r>
            <w:hyperlink r:id="rId11" w:history="1">
              <w:r w:rsidR="003A6C1F" w:rsidRPr="00D44EAD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https://teams.microsoft.com/l/channel/19%3a4X7Ja6HDeaTlTtX3ONyua4TFi_aLEfo2nJK96d1FOp41%40thread.tacv2/%25D0%259E%25D0%25B1%25D1%2589%25D0%25B8%25D0%25B9?groupId=8bff0cb9-c6b1-46da-a617-8d034de87db5&amp;tenantId=b0ab71a5-75b1-4d65-81f7-f479b4978d7b</w:t>
              </w:r>
            </w:hyperlink>
            <w:r w:rsidR="000B3547" w:rsidRPr="000B3547">
              <w:rPr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AE239B" w:rsidRPr="0057701D" w:rsidRDefault="00992B40" w:rsidP="000B3547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C24" w:rsidRPr="00C504DA">
              <w:rPr>
                <w:sz w:val="20"/>
                <w:szCs w:val="20"/>
              </w:rPr>
              <w:t>п</w:t>
            </w:r>
            <w:proofErr w:type="spellEnd"/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11AB7FAF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lastRenderedPageBreak/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473B2" w:rsidTr="001A6AA6">
        <w:tblPrEx>
          <w:tblLook w:val="000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:rsidTr="11AB7FAF">
        <w:tblPrEx>
          <w:tblLook w:val="000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:rsidTr="11AB7FAF">
        <w:tblPrEx>
          <w:tblLook w:val="000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F574A5" w:rsidRPr="003F2DC5" w:rsidTr="11AB7FAF">
        <w:tblPrEx>
          <w:tblLook w:val="000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9C29E7" w:rsidRDefault="00F574A5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F574A5" w:rsidRPr="003F2DC5" w:rsidTr="00A67003">
        <w:tblPrEx>
          <w:tblLook w:val="000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9C29E7" w:rsidRDefault="00F574A5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F574A5" w:rsidRPr="003F2DC5" w:rsidTr="00A67003">
        <w:tblPrEx>
          <w:tblLook w:val="000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D36E98"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574A5" w:rsidRPr="003F2DC5" w:rsidTr="00A67003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574A5" w:rsidRPr="003F2DC5" w:rsidTr="11AB7FAF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kk-KZ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gridSpan w:val="2"/>
            <w:vMerge w:val="restart"/>
          </w:tcPr>
          <w:p w:rsidR="00F574A5" w:rsidRPr="00362E3D" w:rsidRDefault="00F574A5" w:rsidP="00F574A5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Default="00F574A5" w:rsidP="00F574A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F574A5">
            <w:pPr>
              <w:rPr>
                <w:sz w:val="16"/>
                <w:szCs w:val="16"/>
              </w:rPr>
            </w:pPr>
          </w:p>
        </w:tc>
      </w:tr>
      <w:tr w:rsidR="00F574A5" w:rsidRPr="003F2DC5" w:rsidTr="11AB7FAF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gridSpan w:val="2"/>
            <w:vMerge/>
          </w:tcPr>
          <w:p w:rsidR="00F574A5" w:rsidRPr="00122EF2" w:rsidRDefault="00F574A5" w:rsidP="00F574A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Default="00F574A5" w:rsidP="00F574A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F574A5">
            <w:pPr>
              <w:rPr>
                <w:sz w:val="16"/>
                <w:szCs w:val="16"/>
              </w:rPr>
            </w:pPr>
          </w:p>
        </w:tc>
      </w:tr>
      <w:tr w:rsidR="00F574A5" w:rsidRPr="003F2DC5" w:rsidTr="11AB7FAF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574A5" w:rsidRDefault="00F574A5" w:rsidP="00F574A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F574A5" w:rsidRDefault="00F574A5" w:rsidP="00F5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F574A5" w:rsidRPr="00A9530A" w:rsidRDefault="00F574A5" w:rsidP="00F574A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9320CE" w:rsidRDefault="002668F7" w:rsidP="009320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Қазақстан Республикасындағы </w:t>
            </w:r>
            <w:r w:rsidR="007F029F">
              <w:rPr>
                <w:b/>
                <w:sz w:val="20"/>
                <w:szCs w:val="20"/>
                <w:lang w:val="kk-KZ" w:bidi="fa-IR"/>
              </w:rPr>
              <w:t>м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емлекет</w:t>
            </w:r>
            <w:r w:rsidR="007F029F">
              <w:rPr>
                <w:b/>
                <w:sz w:val="20"/>
                <w:szCs w:val="20"/>
                <w:lang w:val="kk-KZ"/>
              </w:rPr>
              <w:t>ті</w:t>
            </w:r>
            <w:proofErr w:type="gramStart"/>
            <w:r w:rsidR="007F029F">
              <w:rPr>
                <w:b/>
                <w:sz w:val="20"/>
                <w:szCs w:val="20"/>
                <w:lang w:val="kk-KZ"/>
              </w:rPr>
              <w:t>к</w:t>
            </w:r>
            <w:proofErr w:type="gramEnd"/>
            <w:r w:rsidR="007F029F">
              <w:rPr>
                <w:b/>
                <w:sz w:val="20"/>
                <w:szCs w:val="20"/>
                <w:lang w:val="kk-KZ"/>
              </w:rPr>
              <w:t xml:space="preserve"> басқарудың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 даму</w:t>
            </w:r>
            <w:r w:rsidR="007F029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теориясы, құқықтық негіздері, проблемалары мен тенденциялары.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9320CE" w:rsidRDefault="004B2BA6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F029F" w:rsidRPr="007F029F">
              <w:rPr>
                <w:sz w:val="20"/>
                <w:szCs w:val="20"/>
                <w:lang w:val="kk-KZ"/>
              </w:rPr>
              <w:t xml:space="preserve">ҚР </w:t>
            </w:r>
            <w:r w:rsidR="00A67003">
              <w:rPr>
                <w:sz w:val="20"/>
                <w:szCs w:val="20"/>
                <w:lang w:val="kk-KZ"/>
              </w:rPr>
              <w:t>м</w:t>
            </w:r>
            <w:r w:rsidR="007F029F" w:rsidRPr="007F029F">
              <w:rPr>
                <w:sz w:val="20"/>
                <w:szCs w:val="20"/>
                <w:lang w:val="kk-KZ"/>
              </w:rPr>
              <w:t xml:space="preserve">емлекеттік басқару және </w:t>
            </w:r>
            <w:r w:rsidR="00A67003">
              <w:rPr>
                <w:sz w:val="20"/>
                <w:szCs w:val="20"/>
                <w:lang w:val="kk-KZ"/>
              </w:rPr>
              <w:t>м</w:t>
            </w:r>
            <w:r w:rsidR="007F029F" w:rsidRPr="007F029F">
              <w:rPr>
                <w:sz w:val="20"/>
                <w:szCs w:val="20"/>
                <w:lang w:val="kk-KZ"/>
              </w:rPr>
              <w:t>емлекеттік қызмет теориясы мен практикасын зерделеудің теориялық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A6700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14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644C7" w:rsidRPr="003644C7" w:rsidRDefault="009320CE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</w:t>
            </w:r>
            <w:r w:rsidR="007B724A">
              <w:rPr>
                <w:b/>
                <w:sz w:val="20"/>
                <w:szCs w:val="20"/>
                <w:lang w:val="kk-KZ"/>
              </w:rPr>
              <w:t>-2</w:t>
            </w:r>
            <w:r w:rsidRPr="003F2DC5">
              <w:rPr>
                <w:b/>
                <w:sz w:val="20"/>
                <w:szCs w:val="20"/>
              </w:rPr>
              <w:t xml:space="preserve">. </w:t>
            </w:r>
            <w:r w:rsidR="00A67003" w:rsidRPr="00A67003">
              <w:rPr>
                <w:sz w:val="20"/>
                <w:szCs w:val="20"/>
                <w:lang w:val="kk-KZ"/>
              </w:rPr>
              <w:t>Оқу пәнінің зерттеу</w:t>
            </w:r>
            <w:r w:rsidR="00A670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44C7" w:rsidRPr="003644C7">
              <w:rPr>
                <w:sz w:val="20"/>
                <w:szCs w:val="20"/>
                <w:lang w:val="kk-KZ"/>
              </w:rPr>
              <w:t>пәні мен әдістерін ашыңыз.</w:t>
            </w:r>
          </w:p>
          <w:p w:rsidR="009320CE" w:rsidRPr="003644C7" w:rsidRDefault="007F029F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F029F">
              <w:rPr>
                <w:sz w:val="20"/>
                <w:szCs w:val="20"/>
                <w:lang w:val="kk-KZ"/>
              </w:rPr>
              <w:t xml:space="preserve">ҚР Мемлекеттік басқару және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 xml:space="preserve">емлекеттік қызмет теориясы мен </w:t>
            </w:r>
            <w:r>
              <w:rPr>
                <w:sz w:val="20"/>
                <w:szCs w:val="20"/>
                <w:lang w:val="kk-KZ"/>
              </w:rPr>
              <w:t xml:space="preserve">тәжірибесін </w:t>
            </w:r>
            <w:r w:rsidRPr="007F029F">
              <w:rPr>
                <w:sz w:val="20"/>
                <w:szCs w:val="20"/>
                <w:lang w:val="kk-KZ"/>
              </w:rPr>
              <w:t>зерделеудің теориялық және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A6700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17BD" w:rsidRPr="009320CE" w:rsidTr="001A6AA6">
        <w:tc>
          <w:tcPr>
            <w:tcW w:w="1135" w:type="dxa"/>
            <w:vMerge w:val="restart"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 w:bidi="fa-I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644C7">
              <w:rPr>
                <w:sz w:val="20"/>
                <w:szCs w:val="20"/>
                <w:lang w:val="kk-KZ"/>
              </w:rPr>
              <w:t>Қазақстан Республикасындағы мемлекеттік қызметтің құқықтық 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B017BD" w:rsidRPr="003F2DC5" w:rsidTr="009320CE">
        <w:trPr>
          <w:trHeight w:val="165"/>
        </w:trPr>
        <w:tc>
          <w:tcPr>
            <w:tcW w:w="1135" w:type="dxa"/>
            <w:vMerge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1933A4" w:rsidRDefault="00B017BD" w:rsidP="003644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933A4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7B724A">
              <w:rPr>
                <w:b/>
                <w:sz w:val="20"/>
                <w:szCs w:val="20"/>
                <w:lang w:val="kk-KZ"/>
              </w:rPr>
              <w:t xml:space="preserve"> 4-3</w:t>
            </w:r>
            <w:r w:rsidRPr="001933A4">
              <w:rPr>
                <w:b/>
                <w:sz w:val="20"/>
                <w:szCs w:val="20"/>
                <w:lang w:val="kk-KZ"/>
              </w:rPr>
              <w:t>.</w:t>
            </w:r>
            <w:r w:rsidRPr="001933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sz w:val="20"/>
                <w:szCs w:val="20"/>
                <w:lang w:val="kk-KZ"/>
              </w:rPr>
              <w:t xml:space="preserve">Кеңестік кезеңде және егеменді мемлекет Қазақстанда мемлекеттік басқару және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>емлекеттік қызмет тәжірибесінің қалыптасу тарихы.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029F" w:rsidRPr="007F029F">
              <w:rPr>
                <w:sz w:val="20"/>
                <w:szCs w:val="20"/>
                <w:lang w:val="kk-KZ"/>
              </w:rPr>
              <w:t>Мемлекеттік басқару ұғымдары: ҚР-дағы теория</w:t>
            </w:r>
            <w:r w:rsidR="007F029F">
              <w:rPr>
                <w:sz w:val="20"/>
                <w:szCs w:val="20"/>
                <w:lang w:val="kk-KZ"/>
              </w:rPr>
              <w:t>сы</w:t>
            </w:r>
            <w:r w:rsidR="007F029F" w:rsidRPr="007F029F">
              <w:rPr>
                <w:sz w:val="20"/>
                <w:szCs w:val="20"/>
                <w:lang w:val="kk-KZ"/>
              </w:rPr>
              <w:t>, құқықтық негіздер, проблемалар мен даму үрдістері.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A6700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66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92EA3" w:rsidRPr="00492EA3" w:rsidRDefault="009320CE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B724A">
              <w:rPr>
                <w:b/>
                <w:sz w:val="20"/>
                <w:szCs w:val="20"/>
                <w:lang w:val="kk-KZ"/>
              </w:rPr>
              <w:t>5-6</w:t>
            </w:r>
            <w:r w:rsidRPr="0063002A">
              <w:rPr>
                <w:b/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492EA3" w:rsidRPr="00492EA3">
              <w:rPr>
                <w:sz w:val="20"/>
                <w:szCs w:val="20"/>
                <w:lang w:val="kk-KZ"/>
              </w:rPr>
              <w:t>Мемлекеттік қызметті ұйымдастыруды келесі мәселелерді зерделеу арқылы ашу: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Республикасындағы мемлекеттік орган және мемлекеттік органдар жүйесі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Мемлекеттік лауазым: мемлекеттік лауазымдардың түсінігі мен түрлері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320CE" w:rsidRPr="00492EA3" w:rsidRDefault="00492EA3" w:rsidP="00492E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Республикасының мемлекеттік қызметін басқару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A67003" w:rsidP="009320C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МӨЖ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Тақырып: </w:t>
            </w:r>
            <w:r w:rsidRPr="007F029F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>емлекеттік басқарудың функционалдық және ұйымдастырушылық құрылымы: заңнаманы дамытудың негізгі тенденциялары (реферат)</w:t>
            </w:r>
            <w:r w:rsidR="00B017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017BD" w:rsidRPr="003F2DC5" w:rsidTr="001A6AA6">
        <w:tc>
          <w:tcPr>
            <w:tcW w:w="1135" w:type="dxa"/>
            <w:vMerge w:val="restart"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B017BD" w:rsidRPr="00697944" w:rsidRDefault="00B017BD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F029F">
              <w:rPr>
                <w:bCs/>
                <w:sz w:val="20"/>
                <w:szCs w:val="20"/>
                <w:lang w:val="kk-KZ"/>
              </w:rPr>
              <w:t>ҚР Мемлекеттік басқарудың жүйесі және құқықтық реттеу.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017BD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492EA3" w:rsidRDefault="00B017BD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B724A">
              <w:rPr>
                <w:b/>
                <w:sz w:val="20"/>
                <w:szCs w:val="20"/>
                <w:lang w:val="kk-KZ"/>
              </w:rPr>
              <w:t>7-8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М</w:t>
            </w:r>
            <w:r w:rsidRPr="00492EA3">
              <w:rPr>
                <w:sz w:val="20"/>
                <w:szCs w:val="20"/>
                <w:lang w:val="kk-KZ"/>
              </w:rPr>
              <w:t xml:space="preserve">емлекеттік </w:t>
            </w:r>
            <w:r>
              <w:rPr>
                <w:sz w:val="20"/>
                <w:szCs w:val="20"/>
                <w:lang w:val="kk-KZ"/>
              </w:rPr>
              <w:t>басқару</w:t>
            </w:r>
            <w:r w:rsidRPr="00492EA3">
              <w:rPr>
                <w:sz w:val="20"/>
                <w:szCs w:val="20"/>
                <w:lang w:val="kk-KZ"/>
              </w:rPr>
              <w:t xml:space="preserve"> ұғымын және оның мәртебесін қарастыру.</w:t>
            </w:r>
          </w:p>
          <w:p w:rsidR="00B017BD" w:rsidRPr="00492EA3" w:rsidRDefault="00B017BD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 xml:space="preserve">- Қазақстан Республикасы мемлекеттік </w:t>
            </w:r>
            <w:r>
              <w:rPr>
                <w:sz w:val="20"/>
                <w:szCs w:val="20"/>
                <w:lang w:val="kk-KZ"/>
              </w:rPr>
              <w:t>басқару</w:t>
            </w:r>
            <w:r w:rsidRPr="00492EA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қызметінің</w:t>
            </w:r>
            <w:r w:rsidRPr="00492EA3">
              <w:rPr>
                <w:sz w:val="20"/>
                <w:szCs w:val="20"/>
                <w:lang w:val="kk-KZ"/>
              </w:rPr>
              <w:t xml:space="preserve"> міндеттері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17BD" w:rsidRPr="009320CE" w:rsidRDefault="00B017BD" w:rsidP="00492E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 мемлекеттік қызметшілерінің</w:t>
            </w:r>
            <w:r>
              <w:rPr>
                <w:sz w:val="20"/>
                <w:szCs w:val="20"/>
                <w:lang w:val="kk-KZ"/>
              </w:rPr>
              <w:t xml:space="preserve"> құқықтары.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709B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017BD" w:rsidRPr="00B017BD" w:rsidTr="00B017BD">
        <w:trPr>
          <w:trHeight w:val="70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885248" w:rsidRDefault="00B017BD" w:rsidP="00B017B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7BD">
              <w:rPr>
                <w:sz w:val="20"/>
                <w:szCs w:val="20"/>
                <w:lang w:val="kk-KZ"/>
              </w:rPr>
              <w:t>қорғау.</w:t>
            </w:r>
            <w:r w:rsidRPr="00B017B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3002A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Мемлекеттік қызмет салыстырмалы талдау» </w:t>
            </w:r>
            <w:r w:rsidRPr="0063002A">
              <w:rPr>
                <w:sz w:val="20"/>
                <w:szCs w:val="20"/>
                <w:lang w:val="kk-KZ"/>
              </w:rPr>
              <w:t>(реферат) - ауызша қорғау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017BD" w:rsidRPr="00B017BD" w:rsidTr="001A6AA6">
        <w:tc>
          <w:tcPr>
            <w:tcW w:w="1135" w:type="dxa"/>
            <w:vMerge w:val="restart"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17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B017BD" w:rsidRPr="007F029F" w:rsidRDefault="00B017BD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7BD">
              <w:rPr>
                <w:b/>
                <w:sz w:val="20"/>
                <w:szCs w:val="20"/>
                <w:lang w:val="kk-KZ"/>
              </w:rPr>
              <w:t>5.</w:t>
            </w:r>
            <w:r w:rsidRPr="00B017B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bCs/>
                <w:sz w:val="20"/>
                <w:szCs w:val="20"/>
                <w:lang w:val="kk-KZ"/>
              </w:rPr>
              <w:t>Шет елдердегі мемлекеттік басқару жүйесі: тәжірибе, проблемалар, үрдістер</w:t>
            </w:r>
          </w:p>
          <w:p w:rsidR="00B017BD" w:rsidRPr="00B017BD" w:rsidRDefault="00B017BD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F029F">
              <w:rPr>
                <w:bCs/>
                <w:sz w:val="20"/>
                <w:szCs w:val="20"/>
                <w:lang w:val="kk-KZ"/>
              </w:rPr>
              <w:t>даму.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017BD" w:rsidRPr="003F2DC5" w:rsidTr="009320CE">
        <w:trPr>
          <w:trHeight w:val="261"/>
        </w:trPr>
        <w:tc>
          <w:tcPr>
            <w:tcW w:w="1135" w:type="dxa"/>
            <w:vMerge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BF37D8" w:rsidRDefault="00B017BD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017B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017BD">
              <w:rPr>
                <w:b/>
                <w:sz w:val="20"/>
                <w:szCs w:val="20"/>
                <w:lang w:val="kk-KZ"/>
              </w:rPr>
              <w:t xml:space="preserve"> 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–10. </w:t>
            </w:r>
            <w:r w:rsidRPr="00BF37D8">
              <w:rPr>
                <w:sz w:val="20"/>
                <w:szCs w:val="20"/>
                <w:lang w:val="kk-KZ"/>
              </w:rPr>
              <w:t>Мемлекеттік қызметке түсу ерекшеліктерін қарастыру.</w:t>
            </w:r>
          </w:p>
          <w:p w:rsidR="00B017BD" w:rsidRPr="00BF37D8" w:rsidRDefault="00B017BD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7D8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М</w:t>
            </w:r>
            <w:r w:rsidRPr="00BF37D8">
              <w:rPr>
                <w:sz w:val="20"/>
                <w:szCs w:val="20"/>
                <w:lang w:val="kk-KZ"/>
              </w:rPr>
              <w:t>емлекеттік қызметі туралы заңнама бойынша кейбір мемлекеттік әкімшілік лауазымдарға орналасу ерекшеліктері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17BD" w:rsidRPr="00697944" w:rsidRDefault="00B017BD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7D8">
              <w:rPr>
                <w:sz w:val="20"/>
                <w:szCs w:val="20"/>
                <w:lang w:val="kk-KZ"/>
              </w:rPr>
              <w:t>-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017BD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17BD" w:rsidRPr="008473B2" w:rsidTr="009320CE">
        <w:trPr>
          <w:trHeight w:val="261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B017BD" w:rsidRDefault="00B017BD" w:rsidP="00B01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МӨЖ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Тақырып: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Ресей Федерациясындағы мемлекеттік басқару: басқа посткеңестік мемлекеттердің мемлекеттік басқаруын дамытуға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тәжірибе</w:t>
            </w:r>
            <w:r>
              <w:rPr>
                <w:rFonts w:eastAsia="??"/>
                <w:sz w:val="20"/>
                <w:szCs w:val="20"/>
                <w:lang w:val="kk-KZ"/>
              </w:rPr>
              <w:t>сі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 xml:space="preserve"> және ықпал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ы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(ауызша сауалнама)</w:t>
            </w:r>
            <w:r>
              <w:rPr>
                <w:rFonts w:eastAsia="??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67003" w:rsidRPr="008473B2" w:rsidTr="001A6AA6">
        <w:tc>
          <w:tcPr>
            <w:tcW w:w="10509" w:type="dxa"/>
            <w:gridSpan w:val="4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17BD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185927">
              <w:rPr>
                <w:b/>
                <w:sz w:val="20"/>
                <w:szCs w:val="20"/>
                <w:lang w:val="kk-KZ"/>
              </w:rPr>
              <w:t>Қазақстан Республикасындағы мемлекеттік қызметтің теориясы, құқықтық негіздері, проблемалары мен даму үрдістері.</w:t>
            </w: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Мемлекеттік қызмет ұғымы: теория,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ҚР-дағы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құқықтық 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F61E87" w:rsidRDefault="00A67003" w:rsidP="00A670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9320CE">
              <w:rPr>
                <w:b/>
                <w:sz w:val="20"/>
                <w:szCs w:val="20"/>
              </w:rPr>
              <w:t>11</w:t>
            </w:r>
            <w:r w:rsidRPr="0063002A">
              <w:rPr>
                <w:b/>
                <w:sz w:val="20"/>
                <w:szCs w:val="20"/>
                <w:lang w:val="kk-KZ"/>
              </w:rPr>
              <w:t>–12</w:t>
            </w:r>
            <w:r w:rsidRPr="00F61E87">
              <w:rPr>
                <w:bCs/>
                <w:sz w:val="20"/>
                <w:szCs w:val="20"/>
                <w:lang w:val="kk-KZ"/>
              </w:rPr>
              <w:t>. Мемлекеттік қызмет ұғымы: теория,</w:t>
            </w:r>
          </w:p>
          <w:p w:rsidR="00A67003" w:rsidRPr="00F61E87" w:rsidRDefault="00A67003" w:rsidP="00A670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61E87">
              <w:rPr>
                <w:bCs/>
                <w:sz w:val="20"/>
                <w:szCs w:val="20"/>
                <w:lang w:val="kk-KZ"/>
              </w:rPr>
              <w:t>ҚР-дағы ұйымның құқықтық негіздері, 2026 жылға дейінгі дамудың негізгі үрдістері.</w:t>
            </w:r>
          </w:p>
        </w:tc>
        <w:tc>
          <w:tcPr>
            <w:tcW w:w="860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67003" w:rsidRPr="009320CE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67003" w:rsidRPr="00441C1F" w:rsidRDefault="0011372C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9320CE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9320CE" w:rsidRDefault="00B017BD" w:rsidP="00B017BD">
            <w:pPr>
              <w:jc w:val="both"/>
              <w:rPr>
                <w:rFonts w:eastAsia="??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қорғау. Тақырып: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Ресей Федерациясындағы мемлекеттік басқару: басқа посткеңестік мемлекеттердің мемлекеттік басқаруын дамытуға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тәжірибе</w:t>
            </w:r>
            <w:r>
              <w:rPr>
                <w:rFonts w:eastAsia="??"/>
                <w:sz w:val="20"/>
                <w:szCs w:val="20"/>
                <w:lang w:val="kk-KZ"/>
              </w:rPr>
              <w:t>сі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 xml:space="preserve"> және ықпал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ы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(ауызша сауалнама)</w:t>
            </w:r>
            <w:r>
              <w:rPr>
                <w:rFonts w:eastAsia="??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67003" w:rsidRPr="009320CE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B709B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B709B3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9320CE" w:rsidTr="001A6AA6">
        <w:tc>
          <w:tcPr>
            <w:tcW w:w="1135" w:type="dxa"/>
            <w:vMerge w:val="restart"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:rsidR="00B709B3" w:rsidRPr="00697944" w:rsidRDefault="00B709B3" w:rsidP="00A67003">
            <w:pPr>
              <w:pStyle w:val="aff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709B3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B709B3" w:rsidRPr="009320CE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697944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320C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320CE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63002A">
              <w:rPr>
                <w:b/>
                <w:sz w:val="20"/>
                <w:szCs w:val="20"/>
                <w:lang w:val="kk-KZ"/>
              </w:rPr>
              <w:t>-</w:t>
            </w:r>
            <w:r w:rsidRPr="009320CE">
              <w:rPr>
                <w:b/>
                <w:sz w:val="20"/>
                <w:szCs w:val="20"/>
                <w:lang w:val="kk-KZ"/>
              </w:rPr>
              <w:t>14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</w:t>
            </w:r>
            <w:r>
              <w:rPr>
                <w:sz w:val="20"/>
                <w:szCs w:val="20"/>
                <w:lang w:val="kk-KZ"/>
              </w:rPr>
              <w:t>: салыстырмалы талдау</w:t>
            </w:r>
            <w:r w:rsidRPr="00F61E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11372C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9782" w:type="dxa"/>
            <w:gridSpan w:val="3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709B3" w:rsidRPr="003F2DC5" w:rsidTr="001A6AA6">
        <w:tc>
          <w:tcPr>
            <w:tcW w:w="1135" w:type="dxa"/>
            <w:vMerge w:val="restart"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B709B3" w:rsidRPr="00DD25DA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F2DC5" w:rsidTr="009320CE">
        <w:trPr>
          <w:trHeight w:val="213"/>
        </w:trPr>
        <w:tc>
          <w:tcPr>
            <w:tcW w:w="1135" w:type="dxa"/>
            <w:vMerge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DD25DA" w:rsidRDefault="00B709B3" w:rsidP="00A67003">
            <w:pPr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15–16. </w:t>
            </w:r>
            <w:r w:rsidRPr="00DD25DA">
              <w:rPr>
                <w:sz w:val="20"/>
                <w:szCs w:val="20"/>
                <w:lang w:val="kk-KZ"/>
              </w:rPr>
              <w:t>Сұрақтарды зерттеу арқылы дәріс тақырыбын ашыңыз:</w:t>
            </w:r>
          </w:p>
          <w:p w:rsidR="00B709B3" w:rsidRPr="00DD25DA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B709B3" w:rsidRPr="00DD25DA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DD25DA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B709B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A67003"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4483">
              <w:rPr>
                <w:sz w:val="20"/>
                <w:szCs w:val="20"/>
                <w:lang w:val="kk-KZ"/>
              </w:rPr>
              <w:t>Құқықтық жеңілдіктер мен құқықтық көтермелеулердің мақсаттары, функциялары және жіктелуі.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мақсаттары мен функциялары.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жіктелуі.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A67003">
        <w:trPr>
          <w:trHeight w:val="69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17-18.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794483">
              <w:rPr>
                <w:sz w:val="20"/>
                <w:szCs w:val="20"/>
                <w:lang w:val="kk-KZ"/>
              </w:rPr>
              <w:t>ұрақтарды талдау: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Заң ғылымы мен практикасында құқықтық жеңілдіктер мен көтермелеулер институтын қолдану.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Қазақстан Республикасының заңнамасында құқықтық жеңілдіктер мен құқықтық көтермелеулерді қолданудың тиімділігін арттыру мәселелері.</w:t>
            </w:r>
          </w:p>
        </w:tc>
        <w:tc>
          <w:tcPr>
            <w:tcW w:w="860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8473B2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B017BD" w:rsidRDefault="00B017BD" w:rsidP="00980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7B724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7B724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9803FD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Мемлекеттік қызметтің жұмыс істеуінің шетелдік тәжірибесі және оның тиісті қызметтің дамуына ҚР-дағы ықпалы (жазбаша сауалнама)</w:t>
            </w:r>
          </w:p>
        </w:tc>
        <w:tc>
          <w:tcPr>
            <w:tcW w:w="860" w:type="dxa"/>
            <w:shd w:val="clear" w:color="auto" w:fill="auto"/>
          </w:tcPr>
          <w:p w:rsidR="00A67003" w:rsidRPr="00B017BD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B017BD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A67003" w:rsidRPr="008A354C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8A354C">
        <w:trPr>
          <w:trHeight w:val="218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19-20.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697944" w:rsidRDefault="009803FD" w:rsidP="009803F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803FD">
              <w:rPr>
                <w:bCs/>
                <w:sz w:val="20"/>
                <w:szCs w:val="20"/>
                <w:lang w:val="kk-KZ"/>
              </w:rPr>
              <w:t>қорғау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Мемлекеттік қызметтің жұмыс істеуінің шетелдік тәжірибесі және оның тиісті қызметтің дамуына ҚР-дағы ықпалы (жазбаша сауалнама)</w:t>
            </w:r>
          </w:p>
        </w:tc>
        <w:tc>
          <w:tcPr>
            <w:tcW w:w="860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1655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16550A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7B724A" w:rsidRPr="003F2DC5" w:rsidTr="001A6AA6">
        <w:tc>
          <w:tcPr>
            <w:tcW w:w="1135" w:type="dxa"/>
            <w:vMerge w:val="restart"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7B724A" w:rsidRPr="000702C0" w:rsidRDefault="007B724A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Мемлекеттік органның құрылымдық бірлігі ретіндегі мемлекеттік лауазым ұғымы: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осы саладағы құқықтық негіздер мен проблемалар.</w:t>
            </w:r>
          </w:p>
        </w:tc>
        <w:tc>
          <w:tcPr>
            <w:tcW w:w="860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7B724A" w:rsidRPr="003F2DC5" w:rsidTr="008A354C">
        <w:trPr>
          <w:trHeight w:val="367"/>
        </w:trPr>
        <w:tc>
          <w:tcPr>
            <w:tcW w:w="1135" w:type="dxa"/>
            <w:vMerge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B724A" w:rsidRPr="000702C0" w:rsidRDefault="007B724A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21-22.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қызметшілердің қызметтік әдебі; Мемлекеттік лауазым мен келісімшарттық қызметшісі: ұғымы мен қолданылу аясын жіктеу.</w:t>
            </w:r>
          </w:p>
        </w:tc>
        <w:tc>
          <w:tcPr>
            <w:tcW w:w="860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B724A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7B724A" w:rsidRPr="003F2DC5" w:rsidTr="008A354C">
        <w:trPr>
          <w:trHeight w:val="367"/>
        </w:trPr>
        <w:tc>
          <w:tcPr>
            <w:tcW w:w="1135" w:type="dxa"/>
            <w:vMerge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B724A" w:rsidRPr="00697944" w:rsidRDefault="007B724A" w:rsidP="00980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9803FD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="009803FD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Тақырып: </w:t>
            </w:r>
            <w:r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(реферат)</w:t>
            </w:r>
          </w:p>
        </w:tc>
        <w:tc>
          <w:tcPr>
            <w:tcW w:w="860" w:type="dxa"/>
            <w:shd w:val="clear" w:color="auto" w:fill="auto"/>
          </w:tcPr>
          <w:p w:rsidR="007B724A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B724A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A67003" w:rsidRPr="000702C0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12</w:t>
            </w:r>
            <w:r w:rsidRPr="0063002A">
              <w:rPr>
                <w:sz w:val="20"/>
                <w:szCs w:val="20"/>
                <w:lang w:val="kk-KZ"/>
              </w:rPr>
              <w:t xml:space="preserve">. </w:t>
            </w:r>
            <w:r w:rsidRPr="008A354C">
              <w:rPr>
                <w:sz w:val="20"/>
                <w:szCs w:val="20"/>
                <w:lang w:val="kk-KZ"/>
              </w:rPr>
              <w:t>Мемлекеттік қызметке кіру тәртібі.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8A354C" w:rsidRDefault="00A67003" w:rsidP="00A67003">
            <w:pPr>
              <w:pStyle w:val="aff1"/>
              <w:rPr>
                <w:b/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23-2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Мемлекеттік-қызметтік қатынастардың пайда болуы.</w:t>
            </w:r>
          </w:p>
          <w:p w:rsidR="00A67003" w:rsidRPr="008A354C" w:rsidRDefault="00A67003" w:rsidP="00A67003">
            <w:pPr>
              <w:pStyle w:val="aff1"/>
              <w:rPr>
                <w:bCs/>
                <w:sz w:val="20"/>
                <w:szCs w:val="20"/>
                <w:lang w:val="kk-KZ"/>
              </w:rPr>
            </w:pPr>
            <w:r w:rsidRPr="008A354C">
              <w:rPr>
                <w:bCs/>
                <w:sz w:val="20"/>
                <w:szCs w:val="20"/>
                <w:lang w:val="kk-KZ"/>
              </w:rPr>
              <w:t>ҚР Мемлекеттік қызметке кіру ерекшеліктері. ҚР Мемлекеттік қызмет туралы заңнамасы бойынша кейбір әкімшілік мемлекеттік лауазымдарға орналасу ерекшеліктері.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A67003" w:rsidRPr="00990129" w:rsidRDefault="00A67003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441C1F" w:rsidRDefault="009803FD" w:rsidP="00980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A67003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A67003" w:rsidRPr="00697944">
              <w:rPr>
                <w:b/>
                <w:sz w:val="20"/>
                <w:szCs w:val="20"/>
              </w:rPr>
              <w:t xml:space="preserve"> </w:t>
            </w:r>
            <w:r w:rsidR="00A67003">
              <w:rPr>
                <w:b/>
                <w:sz w:val="20"/>
                <w:szCs w:val="20"/>
                <w:lang w:val="kk-KZ"/>
              </w:rPr>
              <w:t>4</w:t>
            </w:r>
            <w:r w:rsidR="00A67003">
              <w:rPr>
                <w:b/>
                <w:sz w:val="20"/>
                <w:szCs w:val="20"/>
              </w:rPr>
              <w:t>.</w:t>
            </w:r>
            <w:r w:rsidR="00A67003" w:rsidRPr="00441C1F">
              <w:rPr>
                <w:b/>
                <w:sz w:val="20"/>
                <w:szCs w:val="20"/>
              </w:rPr>
              <w:t xml:space="preserve"> </w:t>
            </w:r>
            <w:r w:rsidRPr="009803FD">
              <w:rPr>
                <w:sz w:val="20"/>
                <w:szCs w:val="20"/>
                <w:lang w:val="kk-KZ"/>
              </w:rPr>
              <w:t>қорғау.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67003"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</w:t>
            </w:r>
            <w:r>
              <w:rPr>
                <w:rFonts w:eastAsia="??"/>
                <w:bCs/>
                <w:sz w:val="20"/>
                <w:szCs w:val="20"/>
                <w:lang w:val="kk-KZ"/>
              </w:rPr>
              <w:t>ты ауызша қорғау</w:t>
            </w:r>
            <w:r w:rsidR="00A67003" w:rsidRPr="002700FB">
              <w:rPr>
                <w:rFonts w:eastAsia="??"/>
                <w:bCs/>
                <w:sz w:val="20"/>
                <w:szCs w:val="20"/>
                <w:lang w:val="kk-KZ"/>
              </w:rPr>
              <w:t>)</w:t>
            </w:r>
            <w:r w:rsidR="00A67003">
              <w:rPr>
                <w:rFonts w:eastAsia="??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1655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16550A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709B3" w:rsidRPr="0037561B" w:rsidTr="001A6AA6">
        <w:tc>
          <w:tcPr>
            <w:tcW w:w="1135" w:type="dxa"/>
            <w:vMerge w:val="restart"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13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. Мемлекеттік қызмет өткеру және қызметтік мансап.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7561B" w:rsidTr="001A6AA6">
        <w:tc>
          <w:tcPr>
            <w:tcW w:w="1135" w:type="dxa"/>
            <w:vMerge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8A354C" w:rsidRDefault="00B709B3" w:rsidP="00A67003">
            <w:pPr>
              <w:pStyle w:val="aff1"/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СС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25-26.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  <w:t>Мемлекеттік қызметшілердің лауазымдық өкілеттіктерді іске асыруы. Еңбек тәртібі: Жұмыс уақыты және демалыс уақыты. Мемлекеттік қызметшілерді көтермелеу және олардың түрлері. Мемлекеттік қызметшілердің қызметін бағалау және аттестаттау. Мемлекеттік қызмет бабында ілгерілету және ротация. Мемлекеттік қызметшілерді оқыту және тағылымдамадан өткізу.</w:t>
            </w:r>
          </w:p>
        </w:tc>
        <w:tc>
          <w:tcPr>
            <w:tcW w:w="860" w:type="dxa"/>
            <w:shd w:val="clear" w:color="auto" w:fill="auto"/>
          </w:tcPr>
          <w:p w:rsidR="00B709B3" w:rsidRPr="00A6700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70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Default="00B709B3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B709B3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8473B2" w:rsidTr="001A6AA6">
        <w:tc>
          <w:tcPr>
            <w:tcW w:w="1135" w:type="dxa"/>
            <w:vMerge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 Тақырыбы:</w:t>
            </w:r>
            <w:r w:rsidRPr="0037561B">
              <w:rPr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709B3" w:rsidRPr="0037561B" w:rsidTr="001A6AA6">
        <w:tc>
          <w:tcPr>
            <w:tcW w:w="1135" w:type="dxa"/>
            <w:vMerge w:val="restart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қызметті тоқтату: қазіргі жағдайдағы проблемалар мен негізгі үрдістер.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7561B" w:rsidTr="001A6AA6">
        <w:tc>
          <w:tcPr>
            <w:tcW w:w="1135" w:type="dxa"/>
            <w:vMerge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AF62D6" w:rsidRDefault="00B709B3" w:rsidP="00A67003">
            <w:pPr>
              <w:rPr>
                <w:b/>
                <w:sz w:val="20"/>
                <w:szCs w:val="20"/>
                <w:lang w:val="kk-KZ"/>
              </w:rPr>
            </w:pPr>
            <w:r w:rsidRPr="0037561B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27-</w:t>
            </w:r>
            <w:r>
              <w:rPr>
                <w:b/>
                <w:sz w:val="20"/>
                <w:szCs w:val="20"/>
                <w:lang w:val="kk-KZ"/>
              </w:rPr>
              <w:t>28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мемлекеттік қызметті тоқтатуы: проблемалар және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қазіргі жағдайдағы негізгі тенденциялар.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9803FD" w:rsidTr="001A6AA6">
        <w:tc>
          <w:tcPr>
            <w:tcW w:w="1135" w:type="dxa"/>
            <w:vMerge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AF62D6">
              <w:rPr>
                <w:sz w:val="20"/>
                <w:szCs w:val="20"/>
                <w:lang w:val="kk-KZ"/>
              </w:rPr>
              <w:t>ор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AF62D6">
              <w:rPr>
                <w:sz w:val="20"/>
                <w:szCs w:val="20"/>
                <w:lang w:val="kk-KZ"/>
              </w:rPr>
              <w:t>ау</w:t>
            </w:r>
            <w:r>
              <w:rPr>
                <w:sz w:val="20"/>
                <w:szCs w:val="20"/>
                <w:lang w:val="kk-KZ"/>
              </w:rPr>
              <w:t>. Тақырыбы:</w:t>
            </w:r>
            <w:r w:rsidRPr="0037561B">
              <w:rPr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 (дөңгелек столға баяндама дайындау).</w:t>
            </w:r>
          </w:p>
        </w:tc>
        <w:tc>
          <w:tcPr>
            <w:tcW w:w="860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B709B3" w:rsidRPr="00441C1F" w:rsidTr="001A6AA6">
        <w:tc>
          <w:tcPr>
            <w:tcW w:w="1135" w:type="dxa"/>
            <w:vMerge w:val="restart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A67003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B709B3" w:rsidRPr="00A67003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</w:rPr>
              <w:t>1</w:t>
            </w:r>
          </w:p>
        </w:tc>
      </w:tr>
      <w:tr w:rsidR="00B709B3" w:rsidRPr="00441C1F" w:rsidTr="00743066">
        <w:trPr>
          <w:trHeight w:val="642"/>
        </w:trPr>
        <w:tc>
          <w:tcPr>
            <w:tcW w:w="1135" w:type="dxa"/>
            <w:vMerge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D476FB" w:rsidRDefault="00B709B3" w:rsidP="00A67003">
            <w:pPr>
              <w:rPr>
                <w:bCs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441C1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-30. </w:t>
            </w:r>
            <w:r w:rsidRPr="00D476FB">
              <w:rPr>
                <w:bCs/>
                <w:sz w:val="20"/>
                <w:szCs w:val="20"/>
                <w:lang w:val="kk-KZ"/>
              </w:rPr>
              <w:t>Осы тақырып бойынша магистрант келесі сұрақтарды зерделеуі керек:</w:t>
            </w:r>
          </w:p>
          <w:p w:rsidR="00B709B3" w:rsidRPr="00743066" w:rsidRDefault="00B709B3" w:rsidP="00A6700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B709B3" w:rsidRPr="001933A4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jc w:val="center"/>
              <w:rPr>
                <w:sz w:val="20"/>
                <w:szCs w:val="20"/>
              </w:rPr>
            </w:pP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09B3" w:rsidRPr="003F2DC5" w:rsidTr="009803FD">
        <w:trPr>
          <w:trHeight w:val="193"/>
        </w:trPr>
        <w:tc>
          <w:tcPr>
            <w:tcW w:w="1135" w:type="dxa"/>
            <w:vMerge/>
            <w:shd w:val="clear" w:color="auto" w:fill="auto"/>
          </w:tcPr>
          <w:p w:rsidR="00B709B3" w:rsidRPr="00AF62D6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Pr="009F04A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Емтиханға дайындық мәселесі бойынша кеңес беру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</w:p>
        </w:tc>
      </w:tr>
      <w:tr w:rsidR="00A67003" w:rsidRPr="003F2DC5" w:rsidTr="00C72C62">
        <w:tc>
          <w:tcPr>
            <w:tcW w:w="9782" w:type="dxa"/>
            <w:gridSpan w:val="3"/>
          </w:tcPr>
          <w:p w:rsidR="00A67003" w:rsidRPr="003F2DC5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67003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A67003" w:rsidRPr="003F2DC5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67003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A6700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664D4A">
      <w:pPr>
        <w:tabs>
          <w:tab w:val="left" w:pos="1276"/>
        </w:tabs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441C1F">
        <w:rPr>
          <w:b/>
          <w:sz w:val="20"/>
          <w:szCs w:val="20"/>
          <w:lang w:val="kk-KZ"/>
        </w:rPr>
        <w:t xml:space="preserve">Д.Л. Байдельдинов </w:t>
      </w:r>
      <w:r w:rsidRPr="003F2DC5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441C1F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441C1F">
        <w:rPr>
          <w:b/>
          <w:sz w:val="20"/>
          <w:szCs w:val="20"/>
          <w:lang w:val="kk-KZ"/>
        </w:rPr>
        <w:t xml:space="preserve"> А.С. Ибраева</w:t>
      </w:r>
    </w:p>
    <w:p w:rsidR="000A6617" w:rsidRPr="00F9769F" w:rsidRDefault="006D1812" w:rsidP="00713F96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4B2309">
        <w:rPr>
          <w:b/>
          <w:sz w:val="20"/>
          <w:szCs w:val="20"/>
          <w:lang w:val="kk-KZ"/>
        </w:rPr>
        <w:t>Д.О.Кусаинов</w:t>
      </w:r>
    </w:p>
    <w:sectPr w:rsidR="000A6617" w:rsidRPr="00F9769F" w:rsidSect="00D476FB">
      <w:pgSz w:w="11906" w:h="16838" w:code="9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5B" w:rsidRDefault="007F4E5B" w:rsidP="004C6A23">
      <w:r>
        <w:separator/>
      </w:r>
    </w:p>
  </w:endnote>
  <w:endnote w:type="continuationSeparator" w:id="0">
    <w:p w:rsidR="007F4E5B" w:rsidRDefault="007F4E5B" w:rsidP="004C6A23">
      <w:r>
        <w:continuationSeparator/>
      </w:r>
    </w:p>
  </w:endnote>
  <w:endnote w:type="continuationNotice" w:id="1">
    <w:p w:rsidR="007F4E5B" w:rsidRDefault="007F4E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5B" w:rsidRDefault="007F4E5B" w:rsidP="004C6A23">
      <w:r>
        <w:separator/>
      </w:r>
    </w:p>
  </w:footnote>
  <w:footnote w:type="continuationSeparator" w:id="0">
    <w:p w:rsidR="007F4E5B" w:rsidRDefault="007F4E5B" w:rsidP="004C6A23">
      <w:r>
        <w:continuationSeparator/>
      </w:r>
    </w:p>
  </w:footnote>
  <w:footnote w:type="continuationNotice" w:id="1">
    <w:p w:rsidR="007F4E5B" w:rsidRDefault="007F4E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80"/>
    <w:multiLevelType w:val="hybridMultilevel"/>
    <w:tmpl w:val="514AF71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713"/>
    <w:multiLevelType w:val="hybridMultilevel"/>
    <w:tmpl w:val="9EFA4842"/>
    <w:lvl w:ilvl="0" w:tplc="88BE792E">
      <w:start w:val="1"/>
      <w:numFmt w:val="decimal"/>
      <w:lvlText w:val="%1."/>
      <w:lvlJc w:val="left"/>
      <w:pPr>
        <w:ind w:left="346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86C1244">
      <w:numFmt w:val="bullet"/>
      <w:lvlText w:val="•"/>
      <w:lvlJc w:val="left"/>
      <w:pPr>
        <w:ind w:left="1141" w:hanging="204"/>
      </w:pPr>
      <w:rPr>
        <w:rFonts w:hint="default"/>
        <w:lang w:val="kk-KZ" w:eastAsia="en-US" w:bidi="ar-SA"/>
      </w:rPr>
    </w:lvl>
    <w:lvl w:ilvl="2" w:tplc="15861B18">
      <w:numFmt w:val="bullet"/>
      <w:lvlText w:val="•"/>
      <w:lvlJc w:val="left"/>
      <w:pPr>
        <w:ind w:left="1943" w:hanging="204"/>
      </w:pPr>
      <w:rPr>
        <w:rFonts w:hint="default"/>
        <w:lang w:val="kk-KZ" w:eastAsia="en-US" w:bidi="ar-SA"/>
      </w:rPr>
    </w:lvl>
    <w:lvl w:ilvl="3" w:tplc="CD6A1AE4">
      <w:numFmt w:val="bullet"/>
      <w:lvlText w:val="•"/>
      <w:lvlJc w:val="left"/>
      <w:pPr>
        <w:ind w:left="2745" w:hanging="204"/>
      </w:pPr>
      <w:rPr>
        <w:rFonts w:hint="default"/>
        <w:lang w:val="kk-KZ" w:eastAsia="en-US" w:bidi="ar-SA"/>
      </w:rPr>
    </w:lvl>
    <w:lvl w:ilvl="4" w:tplc="0D52713E">
      <w:numFmt w:val="bullet"/>
      <w:lvlText w:val="•"/>
      <w:lvlJc w:val="left"/>
      <w:pPr>
        <w:ind w:left="3547" w:hanging="204"/>
      </w:pPr>
      <w:rPr>
        <w:rFonts w:hint="default"/>
        <w:lang w:val="kk-KZ" w:eastAsia="en-US" w:bidi="ar-SA"/>
      </w:rPr>
    </w:lvl>
    <w:lvl w:ilvl="5" w:tplc="DACEC550">
      <w:numFmt w:val="bullet"/>
      <w:lvlText w:val="•"/>
      <w:lvlJc w:val="left"/>
      <w:pPr>
        <w:ind w:left="4349" w:hanging="204"/>
      </w:pPr>
      <w:rPr>
        <w:rFonts w:hint="default"/>
        <w:lang w:val="kk-KZ" w:eastAsia="en-US" w:bidi="ar-SA"/>
      </w:rPr>
    </w:lvl>
    <w:lvl w:ilvl="6" w:tplc="1D52581A">
      <w:numFmt w:val="bullet"/>
      <w:lvlText w:val="•"/>
      <w:lvlJc w:val="left"/>
      <w:pPr>
        <w:ind w:left="5151" w:hanging="204"/>
      </w:pPr>
      <w:rPr>
        <w:rFonts w:hint="default"/>
        <w:lang w:val="kk-KZ" w:eastAsia="en-US" w:bidi="ar-SA"/>
      </w:rPr>
    </w:lvl>
    <w:lvl w:ilvl="7" w:tplc="4ECC6DE0">
      <w:numFmt w:val="bullet"/>
      <w:lvlText w:val="•"/>
      <w:lvlJc w:val="left"/>
      <w:pPr>
        <w:ind w:left="5953" w:hanging="204"/>
      </w:pPr>
      <w:rPr>
        <w:rFonts w:hint="default"/>
        <w:lang w:val="kk-KZ" w:eastAsia="en-US" w:bidi="ar-SA"/>
      </w:rPr>
    </w:lvl>
    <w:lvl w:ilvl="8" w:tplc="9036E5CE">
      <w:numFmt w:val="bullet"/>
      <w:lvlText w:val="•"/>
      <w:lvlJc w:val="left"/>
      <w:pPr>
        <w:ind w:left="6755" w:hanging="204"/>
      </w:pPr>
      <w:rPr>
        <w:rFonts w:hint="default"/>
        <w:lang w:val="kk-KZ" w:eastAsia="en-US" w:bidi="ar-SA"/>
      </w:r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C52DD"/>
    <w:multiLevelType w:val="hybridMultilevel"/>
    <w:tmpl w:val="EA207140"/>
    <w:lvl w:ilvl="0" w:tplc="F7FC3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3134"/>
    <w:multiLevelType w:val="hybridMultilevel"/>
    <w:tmpl w:val="904E6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B1A8F"/>
    <w:multiLevelType w:val="hybridMultilevel"/>
    <w:tmpl w:val="280A92AC"/>
    <w:lvl w:ilvl="0" w:tplc="32DC85BA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B2F05014">
      <w:numFmt w:val="bullet"/>
      <w:lvlText w:val="•"/>
      <w:lvlJc w:val="left"/>
      <w:pPr>
        <w:ind w:left="957" w:hanging="243"/>
      </w:pPr>
      <w:rPr>
        <w:lang w:val="kk-KZ" w:eastAsia="en-US" w:bidi="ar-SA"/>
      </w:rPr>
    </w:lvl>
    <w:lvl w:ilvl="2" w:tplc="9A14A19E">
      <w:numFmt w:val="bullet"/>
      <w:lvlText w:val="•"/>
      <w:lvlJc w:val="left"/>
      <w:pPr>
        <w:ind w:left="1795" w:hanging="243"/>
      </w:pPr>
      <w:rPr>
        <w:lang w:val="kk-KZ" w:eastAsia="en-US" w:bidi="ar-SA"/>
      </w:rPr>
    </w:lvl>
    <w:lvl w:ilvl="3" w:tplc="AECAE940">
      <w:numFmt w:val="bullet"/>
      <w:lvlText w:val="•"/>
      <w:lvlJc w:val="left"/>
      <w:pPr>
        <w:ind w:left="2632" w:hanging="243"/>
      </w:pPr>
      <w:rPr>
        <w:lang w:val="kk-KZ" w:eastAsia="en-US" w:bidi="ar-SA"/>
      </w:rPr>
    </w:lvl>
    <w:lvl w:ilvl="4" w:tplc="C1B0336C">
      <w:numFmt w:val="bullet"/>
      <w:lvlText w:val="•"/>
      <w:lvlJc w:val="left"/>
      <w:pPr>
        <w:ind w:left="3470" w:hanging="243"/>
      </w:pPr>
      <w:rPr>
        <w:lang w:val="kk-KZ" w:eastAsia="en-US" w:bidi="ar-SA"/>
      </w:rPr>
    </w:lvl>
    <w:lvl w:ilvl="5" w:tplc="2EEC6374">
      <w:numFmt w:val="bullet"/>
      <w:lvlText w:val="•"/>
      <w:lvlJc w:val="left"/>
      <w:pPr>
        <w:ind w:left="4308" w:hanging="243"/>
      </w:pPr>
      <w:rPr>
        <w:lang w:val="kk-KZ" w:eastAsia="en-US" w:bidi="ar-SA"/>
      </w:rPr>
    </w:lvl>
    <w:lvl w:ilvl="6" w:tplc="B5DC5EAE">
      <w:numFmt w:val="bullet"/>
      <w:lvlText w:val="•"/>
      <w:lvlJc w:val="left"/>
      <w:pPr>
        <w:ind w:left="5145" w:hanging="243"/>
      </w:pPr>
      <w:rPr>
        <w:lang w:val="kk-KZ" w:eastAsia="en-US" w:bidi="ar-SA"/>
      </w:rPr>
    </w:lvl>
    <w:lvl w:ilvl="7" w:tplc="8C8EA8B2">
      <w:numFmt w:val="bullet"/>
      <w:lvlText w:val="•"/>
      <w:lvlJc w:val="left"/>
      <w:pPr>
        <w:ind w:left="5983" w:hanging="243"/>
      </w:pPr>
      <w:rPr>
        <w:lang w:val="kk-KZ" w:eastAsia="en-US" w:bidi="ar-SA"/>
      </w:rPr>
    </w:lvl>
    <w:lvl w:ilvl="8" w:tplc="3C1677BC">
      <w:numFmt w:val="bullet"/>
      <w:lvlText w:val="•"/>
      <w:lvlJc w:val="left"/>
      <w:pPr>
        <w:ind w:left="6820" w:hanging="243"/>
      </w:pPr>
      <w:rPr>
        <w:lang w:val="kk-KZ" w:eastAsia="en-US" w:bidi="ar-SA"/>
      </w:rPr>
    </w:lvl>
  </w:abstractNum>
  <w:abstractNum w:abstractNumId="12">
    <w:nsid w:val="4A381BB7"/>
    <w:multiLevelType w:val="hybridMultilevel"/>
    <w:tmpl w:val="30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226A9"/>
    <w:multiLevelType w:val="hybridMultilevel"/>
    <w:tmpl w:val="AC1C54BA"/>
    <w:lvl w:ilvl="0" w:tplc="D98ED508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0F486A2">
      <w:numFmt w:val="bullet"/>
      <w:lvlText w:val="•"/>
      <w:lvlJc w:val="left"/>
      <w:pPr>
        <w:ind w:left="941" w:hanging="202"/>
      </w:pPr>
      <w:rPr>
        <w:rFonts w:hint="default"/>
        <w:lang w:val="kk-KZ" w:eastAsia="en-US" w:bidi="ar-SA"/>
      </w:rPr>
    </w:lvl>
    <w:lvl w:ilvl="2" w:tplc="81482B54">
      <w:numFmt w:val="bullet"/>
      <w:lvlText w:val="•"/>
      <w:lvlJc w:val="left"/>
      <w:pPr>
        <w:ind w:left="1762" w:hanging="202"/>
      </w:pPr>
      <w:rPr>
        <w:rFonts w:hint="default"/>
        <w:lang w:val="kk-KZ" w:eastAsia="en-US" w:bidi="ar-SA"/>
      </w:rPr>
    </w:lvl>
    <w:lvl w:ilvl="3" w:tplc="C0A4D2DC">
      <w:numFmt w:val="bullet"/>
      <w:lvlText w:val="•"/>
      <w:lvlJc w:val="left"/>
      <w:pPr>
        <w:ind w:left="2583" w:hanging="202"/>
      </w:pPr>
      <w:rPr>
        <w:rFonts w:hint="default"/>
        <w:lang w:val="kk-KZ" w:eastAsia="en-US" w:bidi="ar-SA"/>
      </w:rPr>
    </w:lvl>
    <w:lvl w:ilvl="4" w:tplc="D4D0B28E">
      <w:numFmt w:val="bullet"/>
      <w:lvlText w:val="•"/>
      <w:lvlJc w:val="left"/>
      <w:pPr>
        <w:ind w:left="3405" w:hanging="202"/>
      </w:pPr>
      <w:rPr>
        <w:rFonts w:hint="default"/>
        <w:lang w:val="kk-KZ" w:eastAsia="en-US" w:bidi="ar-SA"/>
      </w:rPr>
    </w:lvl>
    <w:lvl w:ilvl="5" w:tplc="8690BA34">
      <w:numFmt w:val="bullet"/>
      <w:lvlText w:val="•"/>
      <w:lvlJc w:val="left"/>
      <w:pPr>
        <w:ind w:left="4226" w:hanging="202"/>
      </w:pPr>
      <w:rPr>
        <w:rFonts w:hint="default"/>
        <w:lang w:val="kk-KZ" w:eastAsia="en-US" w:bidi="ar-SA"/>
      </w:rPr>
    </w:lvl>
    <w:lvl w:ilvl="6" w:tplc="FE0E2C88">
      <w:numFmt w:val="bullet"/>
      <w:lvlText w:val="•"/>
      <w:lvlJc w:val="left"/>
      <w:pPr>
        <w:ind w:left="5047" w:hanging="202"/>
      </w:pPr>
      <w:rPr>
        <w:rFonts w:hint="default"/>
        <w:lang w:val="kk-KZ" w:eastAsia="en-US" w:bidi="ar-SA"/>
      </w:rPr>
    </w:lvl>
    <w:lvl w:ilvl="7" w:tplc="C6C897C8">
      <w:numFmt w:val="bullet"/>
      <w:lvlText w:val="•"/>
      <w:lvlJc w:val="left"/>
      <w:pPr>
        <w:ind w:left="5869" w:hanging="202"/>
      </w:pPr>
      <w:rPr>
        <w:rFonts w:hint="default"/>
        <w:lang w:val="kk-KZ" w:eastAsia="en-US" w:bidi="ar-SA"/>
      </w:rPr>
    </w:lvl>
    <w:lvl w:ilvl="8" w:tplc="61102798">
      <w:numFmt w:val="bullet"/>
      <w:lvlText w:val="•"/>
      <w:lvlJc w:val="left"/>
      <w:pPr>
        <w:ind w:left="6690" w:hanging="202"/>
      </w:pPr>
      <w:rPr>
        <w:rFonts w:hint="default"/>
        <w:lang w:val="kk-KZ" w:eastAsia="en-US" w:bidi="ar-SA"/>
      </w:rPr>
    </w:lvl>
  </w:abstractNum>
  <w:abstractNum w:abstractNumId="15">
    <w:nsid w:val="649503C4"/>
    <w:multiLevelType w:val="hybridMultilevel"/>
    <w:tmpl w:val="C44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6846E5"/>
    <w:multiLevelType w:val="hybridMultilevel"/>
    <w:tmpl w:val="27E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12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7BF"/>
    <w:rsid w:val="00063C75"/>
    <w:rsid w:val="00064D9C"/>
    <w:rsid w:val="00065FCD"/>
    <w:rsid w:val="000702C0"/>
    <w:rsid w:val="00070DE9"/>
    <w:rsid w:val="00072014"/>
    <w:rsid w:val="00076BBA"/>
    <w:rsid w:val="00080984"/>
    <w:rsid w:val="00080FF0"/>
    <w:rsid w:val="0008224F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3547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72C"/>
    <w:rsid w:val="0011389C"/>
    <w:rsid w:val="001141CC"/>
    <w:rsid w:val="001173CE"/>
    <w:rsid w:val="00122EF2"/>
    <w:rsid w:val="001230B2"/>
    <w:rsid w:val="00125B10"/>
    <w:rsid w:val="00125FA7"/>
    <w:rsid w:val="0013039D"/>
    <w:rsid w:val="001304F7"/>
    <w:rsid w:val="00132634"/>
    <w:rsid w:val="00132689"/>
    <w:rsid w:val="001347E4"/>
    <w:rsid w:val="00137205"/>
    <w:rsid w:val="00143FEA"/>
    <w:rsid w:val="00154CEB"/>
    <w:rsid w:val="001640C9"/>
    <w:rsid w:val="0016550A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927"/>
    <w:rsid w:val="001933A4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D5E1E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53C"/>
    <w:rsid w:val="00207EC4"/>
    <w:rsid w:val="00216100"/>
    <w:rsid w:val="002223D2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00FB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6E1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44C7"/>
    <w:rsid w:val="00365EF8"/>
    <w:rsid w:val="00366E25"/>
    <w:rsid w:val="00373E69"/>
    <w:rsid w:val="003746E9"/>
    <w:rsid w:val="0037561B"/>
    <w:rsid w:val="003762AA"/>
    <w:rsid w:val="00377B71"/>
    <w:rsid w:val="00377CDC"/>
    <w:rsid w:val="00384CD8"/>
    <w:rsid w:val="00385F64"/>
    <w:rsid w:val="0038771C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A6C1F"/>
    <w:rsid w:val="003B4589"/>
    <w:rsid w:val="003B57C0"/>
    <w:rsid w:val="003B65F5"/>
    <w:rsid w:val="003B697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E6F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1C1F"/>
    <w:rsid w:val="00443002"/>
    <w:rsid w:val="00444557"/>
    <w:rsid w:val="00452C80"/>
    <w:rsid w:val="0045495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EA3"/>
    <w:rsid w:val="004947F8"/>
    <w:rsid w:val="00495679"/>
    <w:rsid w:val="0049675E"/>
    <w:rsid w:val="00497477"/>
    <w:rsid w:val="004A2DD3"/>
    <w:rsid w:val="004A3E54"/>
    <w:rsid w:val="004A52AB"/>
    <w:rsid w:val="004B2309"/>
    <w:rsid w:val="004B2BA6"/>
    <w:rsid w:val="004B336E"/>
    <w:rsid w:val="004B4F12"/>
    <w:rsid w:val="004B5D2B"/>
    <w:rsid w:val="004C4AC9"/>
    <w:rsid w:val="004C6373"/>
    <w:rsid w:val="004C6A23"/>
    <w:rsid w:val="004D1D6C"/>
    <w:rsid w:val="004D4F2C"/>
    <w:rsid w:val="004D7C93"/>
    <w:rsid w:val="004E11CF"/>
    <w:rsid w:val="004E7FA2"/>
    <w:rsid w:val="004F291E"/>
    <w:rsid w:val="004F3CB8"/>
    <w:rsid w:val="004F55A8"/>
    <w:rsid w:val="004F5EF4"/>
    <w:rsid w:val="004F6001"/>
    <w:rsid w:val="004F72CF"/>
    <w:rsid w:val="00501106"/>
    <w:rsid w:val="00501B29"/>
    <w:rsid w:val="005133C4"/>
    <w:rsid w:val="00517B82"/>
    <w:rsid w:val="00520396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670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164CB"/>
    <w:rsid w:val="00621B6D"/>
    <w:rsid w:val="006225B4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D4A"/>
    <w:rsid w:val="00664F35"/>
    <w:rsid w:val="00665224"/>
    <w:rsid w:val="00665736"/>
    <w:rsid w:val="00665B00"/>
    <w:rsid w:val="00665FD2"/>
    <w:rsid w:val="006714AF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087D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F96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066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4483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24A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029F"/>
    <w:rsid w:val="007F34F2"/>
    <w:rsid w:val="007F4E5B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473B2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54C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20CE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03FD"/>
    <w:rsid w:val="00982F4C"/>
    <w:rsid w:val="00990129"/>
    <w:rsid w:val="00992B40"/>
    <w:rsid w:val="009930CB"/>
    <w:rsid w:val="0099766F"/>
    <w:rsid w:val="009A44E4"/>
    <w:rsid w:val="009A78B4"/>
    <w:rsid w:val="009B4E8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00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405"/>
    <w:rsid w:val="00AD6B19"/>
    <w:rsid w:val="00AE239B"/>
    <w:rsid w:val="00AE3619"/>
    <w:rsid w:val="00AF327F"/>
    <w:rsid w:val="00AF62D6"/>
    <w:rsid w:val="00B017BD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09B3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7D8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06D2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7251"/>
    <w:rsid w:val="00CB5A3B"/>
    <w:rsid w:val="00CB5ED6"/>
    <w:rsid w:val="00CC2911"/>
    <w:rsid w:val="00CC2FFB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4B30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6FB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5488"/>
    <w:rsid w:val="00DA782A"/>
    <w:rsid w:val="00DB06C9"/>
    <w:rsid w:val="00DB1F66"/>
    <w:rsid w:val="00DB398B"/>
    <w:rsid w:val="00DB3F5E"/>
    <w:rsid w:val="00DB4D9C"/>
    <w:rsid w:val="00DB68C0"/>
    <w:rsid w:val="00DB76FD"/>
    <w:rsid w:val="00DD25DA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2FC1"/>
    <w:rsid w:val="00E83D4B"/>
    <w:rsid w:val="00E84EED"/>
    <w:rsid w:val="00E91403"/>
    <w:rsid w:val="00E92930"/>
    <w:rsid w:val="00E941DF"/>
    <w:rsid w:val="00E95617"/>
    <w:rsid w:val="00E9615B"/>
    <w:rsid w:val="00EA2BC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2CC7"/>
    <w:rsid w:val="00EE474F"/>
    <w:rsid w:val="00EE54FA"/>
    <w:rsid w:val="00EF0049"/>
    <w:rsid w:val="00EF0873"/>
    <w:rsid w:val="00EF08C9"/>
    <w:rsid w:val="00EF2040"/>
    <w:rsid w:val="00EF4011"/>
    <w:rsid w:val="00EF5234"/>
    <w:rsid w:val="00EF5665"/>
    <w:rsid w:val="00EF63A8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4A5"/>
    <w:rsid w:val="00F5761E"/>
    <w:rsid w:val="00F6159D"/>
    <w:rsid w:val="00F61E87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BC9"/>
  </w:style>
  <w:style w:type="paragraph" w:styleId="1">
    <w:name w:val="heading 1"/>
    <w:basedOn w:val="a"/>
    <w:next w:val="a"/>
    <w:rsid w:val="00EA2B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B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B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B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A2B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A2B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A2B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A2B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EA2BC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E2CC7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99"/>
    <w:rsid w:val="009320CE"/>
    <w:pPr>
      <w:autoSpaceDE w:val="0"/>
      <w:autoSpaceDN w:val="0"/>
      <w:jc w:val="both"/>
    </w:pPr>
    <w:rPr>
      <w:rFonts w:ascii="Kz Times New Roman" w:hAnsi="Kz Times New Roman" w:cs="Kz Times New Roman"/>
      <w:sz w:val="28"/>
      <w:szCs w:val="28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sid w:val="009320CE"/>
    <w:rPr>
      <w:rFonts w:ascii="Kz Times New Roman" w:hAnsi="Kz Times New Roman" w:cs="Kz 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C2FFB"/>
    <w:pPr>
      <w:widowControl w:val="0"/>
      <w:autoSpaceDE w:val="0"/>
      <w:autoSpaceDN w:val="0"/>
    </w:pPr>
    <w:rPr>
      <w:sz w:val="22"/>
      <w:szCs w:val="22"/>
      <w:lang w:val="kk-KZ"/>
    </w:rPr>
  </w:style>
  <w:style w:type="table" w:customStyle="1" w:styleId="TableNormal">
    <w:name w:val="Table Normal"/>
    <w:uiPriority w:val="2"/>
    <w:semiHidden/>
    <w:qFormat/>
    <w:rsid w:val="00CC2F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rsid w:val="0062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25B4"/>
    <w:rPr>
      <w:rFonts w:ascii="Courier New" w:eastAsia="Calibri" w:hAnsi="Courier New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6714AF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6714AF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6714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channel/19%3a4X7Ja6HDeaTlTtX3ONyua4TFi_aLEfo2nJK96d1FOp41%40thread.tacv2/%25D0%259E%25D0%25B1%25D1%2589%25D0%25B8%25D0%25B9?groupId=8bff0cb9-c6b1-46da-a617-8d034de87db5&amp;tenantId=b0ab71a5-75b1-4d65-81f7-f479b4978d7b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6E6A8-F652-457E-BB4C-16BDF5D6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Acer</cp:lastModifiedBy>
  <cp:revision>7</cp:revision>
  <cp:lastPrinted>2023-06-26T06:36:00Z</cp:lastPrinted>
  <dcterms:created xsi:type="dcterms:W3CDTF">2023-10-14T12:29:00Z</dcterms:created>
  <dcterms:modified xsi:type="dcterms:W3CDTF">2023-10-16T05:37:00Z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